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8F44F" w14:textId="2C59130B" w:rsidR="00940169" w:rsidRDefault="000E61EF" w:rsidP="009D0068">
      <w:pPr>
        <w:jc w:val="both"/>
        <w:rPr>
          <w:rFonts w:ascii="Calibri" w:hAnsi="Calibri" w:cs="Calibri"/>
          <w:b/>
          <w:bCs/>
        </w:rPr>
      </w:pPr>
      <w:r w:rsidRPr="000E61EF">
        <w:rPr>
          <w:rFonts w:ascii="Calibri" w:hAnsi="Calibri" w:cs="Calibri"/>
          <w:b/>
          <w:bCs/>
        </w:rPr>
        <w:t>Apoyo y Auxilio a Nador, Zeluán y Monte Arruit</w:t>
      </w:r>
    </w:p>
    <w:p w14:paraId="6767CB14" w14:textId="7304F380" w:rsidR="00F52E42" w:rsidRDefault="00F52E42" w:rsidP="009D0068">
      <w:pPr>
        <w:spacing w:after="0"/>
        <w:jc w:val="both"/>
        <w:rPr>
          <w:rFonts w:ascii="Calibri" w:hAnsi="Calibri" w:cs="Calibri"/>
          <w:sz w:val="22"/>
          <w:szCs w:val="22"/>
        </w:rPr>
      </w:pPr>
      <w:r>
        <w:rPr>
          <w:rFonts w:ascii="Calibri" w:hAnsi="Calibri" w:cs="Calibri"/>
          <w:sz w:val="22"/>
          <w:szCs w:val="22"/>
        </w:rPr>
        <w:t>En l</w:t>
      </w:r>
      <w:r w:rsidR="006A7534">
        <w:rPr>
          <w:rFonts w:ascii="Calibri" w:hAnsi="Calibri" w:cs="Calibri"/>
          <w:sz w:val="22"/>
          <w:szCs w:val="22"/>
        </w:rPr>
        <w:t xml:space="preserve">a madrugada del 23 de julio de 1921, </w:t>
      </w:r>
      <w:r>
        <w:rPr>
          <w:rFonts w:ascii="Calibri" w:hAnsi="Calibri" w:cs="Calibri"/>
          <w:sz w:val="22"/>
          <w:szCs w:val="22"/>
        </w:rPr>
        <w:t xml:space="preserve">desembarcó en </w:t>
      </w:r>
      <w:r w:rsidR="006456A9">
        <w:rPr>
          <w:rFonts w:ascii="Calibri" w:hAnsi="Calibri" w:cs="Calibri"/>
          <w:sz w:val="22"/>
          <w:szCs w:val="22"/>
        </w:rPr>
        <w:t>e</w:t>
      </w:r>
      <w:r>
        <w:rPr>
          <w:rFonts w:ascii="Calibri" w:hAnsi="Calibri" w:cs="Calibri"/>
          <w:sz w:val="22"/>
          <w:szCs w:val="22"/>
        </w:rPr>
        <w:t xml:space="preserve">l puerto de La Plaza de Melilla el Alto Comisario General Dámaso Berenguer junto con su Estado Mayor. Fueron recibidos en el muelle por </w:t>
      </w:r>
      <w:r>
        <w:rPr>
          <w:rFonts w:ascii="Calibri" w:hAnsi="Calibri" w:cs="Calibri"/>
          <w:sz w:val="22"/>
          <w:szCs w:val="22"/>
        </w:rPr>
        <w:t>el Jefe del Estado Mayor de La Comandancia General de Melilla, el Coronel Gerardo Sánchez Monge</w:t>
      </w:r>
      <w:r>
        <w:rPr>
          <w:rFonts w:ascii="Calibri" w:hAnsi="Calibri" w:cs="Calibri"/>
          <w:sz w:val="22"/>
          <w:szCs w:val="22"/>
        </w:rPr>
        <w:t xml:space="preserve">. Al día siguiente, el 24 de julio de 1921, y evaluada </w:t>
      </w:r>
      <w:r w:rsidR="006A7534">
        <w:rPr>
          <w:rFonts w:ascii="Calibri" w:hAnsi="Calibri" w:cs="Calibri"/>
          <w:sz w:val="22"/>
          <w:szCs w:val="22"/>
        </w:rPr>
        <w:t>la situación</w:t>
      </w:r>
      <w:r>
        <w:rPr>
          <w:rFonts w:ascii="Calibri" w:hAnsi="Calibri" w:cs="Calibri"/>
          <w:sz w:val="22"/>
          <w:szCs w:val="22"/>
        </w:rPr>
        <w:t xml:space="preserve"> con la poca información que disp</w:t>
      </w:r>
      <w:r w:rsidR="006456A9">
        <w:rPr>
          <w:rFonts w:ascii="Calibri" w:hAnsi="Calibri" w:cs="Calibri"/>
          <w:sz w:val="22"/>
          <w:szCs w:val="22"/>
        </w:rPr>
        <w:t>usieron</w:t>
      </w:r>
      <w:r>
        <w:rPr>
          <w:rFonts w:ascii="Calibri" w:hAnsi="Calibri" w:cs="Calibri"/>
          <w:sz w:val="22"/>
          <w:szCs w:val="22"/>
        </w:rPr>
        <w:t>, e</w:t>
      </w:r>
      <w:r w:rsidR="006A7534">
        <w:rPr>
          <w:rFonts w:ascii="Calibri" w:hAnsi="Calibri" w:cs="Calibri"/>
          <w:sz w:val="22"/>
          <w:szCs w:val="22"/>
        </w:rPr>
        <w:t>n un principio</w:t>
      </w:r>
      <w:r w:rsidR="00B72783">
        <w:rPr>
          <w:rFonts w:ascii="Calibri" w:hAnsi="Calibri" w:cs="Calibri"/>
          <w:sz w:val="22"/>
          <w:szCs w:val="22"/>
        </w:rPr>
        <w:t xml:space="preserve"> la postura</w:t>
      </w:r>
      <w:r>
        <w:rPr>
          <w:rFonts w:ascii="Calibri" w:hAnsi="Calibri" w:cs="Calibri"/>
          <w:sz w:val="22"/>
          <w:szCs w:val="22"/>
        </w:rPr>
        <w:t xml:space="preserve"> que adoptó </w:t>
      </w:r>
      <w:r w:rsidR="00B72783">
        <w:rPr>
          <w:rFonts w:ascii="Calibri" w:hAnsi="Calibri" w:cs="Calibri"/>
          <w:sz w:val="22"/>
          <w:szCs w:val="22"/>
        </w:rPr>
        <w:t>el Alto Comisario General Dámaso Berenguer fue la de no escatimar medios y recursos en</w:t>
      </w:r>
      <w:r w:rsidR="000E61EF" w:rsidRPr="000E61EF">
        <w:rPr>
          <w:rFonts w:ascii="Calibri" w:hAnsi="Calibri" w:cs="Calibri"/>
          <w:sz w:val="22"/>
          <w:szCs w:val="22"/>
        </w:rPr>
        <w:t xml:space="preserve"> formar </w:t>
      </w:r>
      <w:r w:rsidR="00B72783">
        <w:rPr>
          <w:rFonts w:ascii="Calibri" w:hAnsi="Calibri" w:cs="Calibri"/>
          <w:sz w:val="22"/>
          <w:szCs w:val="22"/>
        </w:rPr>
        <w:t xml:space="preserve">un buen número de </w:t>
      </w:r>
      <w:r w:rsidR="000E61EF" w:rsidRPr="000E61EF">
        <w:rPr>
          <w:rFonts w:ascii="Calibri" w:hAnsi="Calibri" w:cs="Calibri"/>
          <w:sz w:val="22"/>
          <w:szCs w:val="22"/>
        </w:rPr>
        <w:t>columnas</w:t>
      </w:r>
      <w:r>
        <w:rPr>
          <w:rFonts w:ascii="Calibri" w:hAnsi="Calibri" w:cs="Calibri"/>
          <w:sz w:val="22"/>
          <w:szCs w:val="22"/>
        </w:rPr>
        <w:t>, con el fin de</w:t>
      </w:r>
      <w:r w:rsidR="000E61EF" w:rsidRPr="000E61EF">
        <w:rPr>
          <w:rFonts w:ascii="Calibri" w:hAnsi="Calibri" w:cs="Calibri"/>
          <w:sz w:val="22"/>
          <w:szCs w:val="22"/>
        </w:rPr>
        <w:t xml:space="preserve"> socorrer a l</w:t>
      </w:r>
      <w:r w:rsidR="00B72783">
        <w:rPr>
          <w:rFonts w:ascii="Calibri" w:hAnsi="Calibri" w:cs="Calibri"/>
          <w:sz w:val="22"/>
          <w:szCs w:val="22"/>
        </w:rPr>
        <w:t>as unidades</w:t>
      </w:r>
      <w:r w:rsidR="000E61EF" w:rsidRPr="000E61EF">
        <w:rPr>
          <w:rFonts w:ascii="Calibri" w:hAnsi="Calibri" w:cs="Calibri"/>
          <w:sz w:val="22"/>
          <w:szCs w:val="22"/>
        </w:rPr>
        <w:t xml:space="preserve"> español</w:t>
      </w:r>
      <w:r w:rsidR="00B72783">
        <w:rPr>
          <w:rFonts w:ascii="Calibri" w:hAnsi="Calibri" w:cs="Calibri"/>
          <w:sz w:val="22"/>
          <w:szCs w:val="22"/>
        </w:rPr>
        <w:t>a</w:t>
      </w:r>
      <w:r w:rsidR="000E61EF" w:rsidRPr="000E61EF">
        <w:rPr>
          <w:rFonts w:ascii="Calibri" w:hAnsi="Calibri" w:cs="Calibri"/>
          <w:sz w:val="22"/>
          <w:szCs w:val="22"/>
        </w:rPr>
        <w:t xml:space="preserve">s que </w:t>
      </w:r>
      <w:r>
        <w:rPr>
          <w:rFonts w:ascii="Calibri" w:hAnsi="Calibri" w:cs="Calibri"/>
          <w:sz w:val="22"/>
          <w:szCs w:val="22"/>
        </w:rPr>
        <w:t xml:space="preserve">se </w:t>
      </w:r>
      <w:r w:rsidR="000E61EF" w:rsidRPr="000E61EF">
        <w:rPr>
          <w:rFonts w:ascii="Calibri" w:hAnsi="Calibri" w:cs="Calibri"/>
          <w:sz w:val="22"/>
          <w:szCs w:val="22"/>
        </w:rPr>
        <w:t>queda</w:t>
      </w:r>
      <w:r w:rsidR="00B72783">
        <w:rPr>
          <w:rFonts w:ascii="Calibri" w:hAnsi="Calibri" w:cs="Calibri"/>
          <w:sz w:val="22"/>
          <w:szCs w:val="22"/>
        </w:rPr>
        <w:t>ron</w:t>
      </w:r>
      <w:r w:rsidR="000E61EF" w:rsidRPr="000E61EF">
        <w:rPr>
          <w:rFonts w:ascii="Calibri" w:hAnsi="Calibri" w:cs="Calibri"/>
          <w:sz w:val="22"/>
          <w:szCs w:val="22"/>
        </w:rPr>
        <w:t xml:space="preserve"> aislad</w:t>
      </w:r>
      <w:r w:rsidR="00B72783">
        <w:rPr>
          <w:rFonts w:ascii="Calibri" w:hAnsi="Calibri" w:cs="Calibri"/>
          <w:sz w:val="22"/>
          <w:szCs w:val="22"/>
        </w:rPr>
        <w:t>a</w:t>
      </w:r>
      <w:r w:rsidR="000E61EF" w:rsidRPr="000E61EF">
        <w:rPr>
          <w:rFonts w:ascii="Calibri" w:hAnsi="Calibri" w:cs="Calibri"/>
          <w:sz w:val="22"/>
          <w:szCs w:val="22"/>
        </w:rPr>
        <w:t>s en medio del territorio</w:t>
      </w:r>
      <w:r w:rsidR="00B72783">
        <w:rPr>
          <w:rFonts w:ascii="Calibri" w:hAnsi="Calibri" w:cs="Calibri"/>
          <w:sz w:val="22"/>
          <w:szCs w:val="22"/>
        </w:rPr>
        <w:t xml:space="preserve"> del Rif.  A pesar de l</w:t>
      </w:r>
      <w:r w:rsidR="000E61EF" w:rsidRPr="000E61EF">
        <w:rPr>
          <w:rFonts w:ascii="Calibri" w:hAnsi="Calibri" w:cs="Calibri"/>
          <w:sz w:val="22"/>
          <w:szCs w:val="22"/>
        </w:rPr>
        <w:t>as</w:t>
      </w:r>
      <w:r w:rsidR="00B72783">
        <w:rPr>
          <w:rFonts w:ascii="Calibri" w:hAnsi="Calibri" w:cs="Calibri"/>
          <w:sz w:val="22"/>
          <w:szCs w:val="22"/>
        </w:rPr>
        <w:t xml:space="preserve"> </w:t>
      </w:r>
      <w:r w:rsidR="000E61EF" w:rsidRPr="000E61EF">
        <w:rPr>
          <w:rFonts w:ascii="Calibri" w:hAnsi="Calibri" w:cs="Calibri"/>
          <w:sz w:val="22"/>
          <w:szCs w:val="22"/>
        </w:rPr>
        <w:t xml:space="preserve">dificultades de </w:t>
      </w:r>
      <w:r w:rsidR="00B72783">
        <w:rPr>
          <w:rFonts w:ascii="Calibri" w:hAnsi="Calibri" w:cs="Calibri"/>
          <w:sz w:val="22"/>
          <w:szCs w:val="22"/>
        </w:rPr>
        <w:t xml:space="preserve">la </w:t>
      </w:r>
      <w:r w:rsidR="000E61EF" w:rsidRPr="000E61EF">
        <w:rPr>
          <w:rFonts w:ascii="Calibri" w:hAnsi="Calibri" w:cs="Calibri"/>
          <w:sz w:val="22"/>
          <w:szCs w:val="22"/>
        </w:rPr>
        <w:t>organización</w:t>
      </w:r>
      <w:r w:rsidR="00B72783">
        <w:rPr>
          <w:rFonts w:ascii="Calibri" w:hAnsi="Calibri" w:cs="Calibri"/>
          <w:sz w:val="22"/>
          <w:szCs w:val="22"/>
        </w:rPr>
        <w:t xml:space="preserve"> de estas fuerzas, conforme fueron avanzados los días,</w:t>
      </w:r>
      <w:r>
        <w:rPr>
          <w:rFonts w:ascii="Calibri" w:hAnsi="Calibri" w:cs="Calibri"/>
          <w:sz w:val="22"/>
          <w:szCs w:val="22"/>
        </w:rPr>
        <w:t xml:space="preserve"> fueron desembarcando en</w:t>
      </w:r>
      <w:r w:rsidR="00B72783">
        <w:rPr>
          <w:rFonts w:ascii="Calibri" w:hAnsi="Calibri" w:cs="Calibri"/>
          <w:sz w:val="22"/>
          <w:szCs w:val="22"/>
        </w:rPr>
        <w:t xml:space="preserve"> </w:t>
      </w:r>
      <w:r>
        <w:rPr>
          <w:rFonts w:ascii="Calibri" w:hAnsi="Calibri" w:cs="Calibri"/>
          <w:sz w:val="22"/>
          <w:szCs w:val="22"/>
        </w:rPr>
        <w:t>e</w:t>
      </w:r>
      <w:r w:rsidR="00B72783">
        <w:rPr>
          <w:rFonts w:ascii="Calibri" w:hAnsi="Calibri" w:cs="Calibri"/>
          <w:sz w:val="22"/>
          <w:szCs w:val="22"/>
        </w:rPr>
        <w:t xml:space="preserve">l puerto de la Plaza de Melilla, </w:t>
      </w:r>
      <w:r>
        <w:rPr>
          <w:rFonts w:ascii="Calibri" w:hAnsi="Calibri" w:cs="Calibri"/>
          <w:sz w:val="22"/>
          <w:szCs w:val="22"/>
        </w:rPr>
        <w:t xml:space="preserve">numerosas unidades procedentes de la península y de otras partes del Protectorado. </w:t>
      </w:r>
    </w:p>
    <w:p w14:paraId="553CC8F0" w14:textId="77777777" w:rsidR="000D168F" w:rsidRDefault="000D168F" w:rsidP="009D0068">
      <w:pPr>
        <w:spacing w:after="0"/>
        <w:jc w:val="both"/>
        <w:rPr>
          <w:rFonts w:ascii="Calibri" w:hAnsi="Calibri" w:cs="Calibri"/>
          <w:sz w:val="22"/>
          <w:szCs w:val="22"/>
        </w:rPr>
      </w:pPr>
    </w:p>
    <w:p w14:paraId="207C1EDA" w14:textId="20278887" w:rsidR="00B72783" w:rsidRDefault="000D168F" w:rsidP="009D0068">
      <w:pPr>
        <w:spacing w:after="0"/>
        <w:jc w:val="both"/>
        <w:rPr>
          <w:rFonts w:ascii="Calibri" w:hAnsi="Calibri" w:cs="Calibri"/>
          <w:sz w:val="22"/>
          <w:szCs w:val="22"/>
        </w:rPr>
      </w:pPr>
      <w:r>
        <w:rPr>
          <w:rFonts w:ascii="Calibri" w:hAnsi="Calibri" w:cs="Calibri"/>
          <w:sz w:val="22"/>
          <w:szCs w:val="22"/>
        </w:rPr>
        <w:t>Entre los días 23 y 29 de julio de 1921, l</w:t>
      </w:r>
      <w:r w:rsidR="00B72783">
        <w:rPr>
          <w:rFonts w:ascii="Calibri" w:hAnsi="Calibri" w:cs="Calibri"/>
          <w:sz w:val="22"/>
          <w:szCs w:val="22"/>
        </w:rPr>
        <w:t>a situación del Mando dio un giro inesperado.</w:t>
      </w:r>
      <w:r>
        <w:rPr>
          <w:rFonts w:ascii="Calibri" w:hAnsi="Calibri" w:cs="Calibri"/>
          <w:sz w:val="22"/>
          <w:szCs w:val="22"/>
        </w:rPr>
        <w:t xml:space="preserve"> </w:t>
      </w:r>
      <w:r w:rsidR="00B72783">
        <w:rPr>
          <w:rFonts w:ascii="Calibri" w:hAnsi="Calibri" w:cs="Calibri"/>
          <w:sz w:val="22"/>
          <w:szCs w:val="22"/>
        </w:rPr>
        <w:t>El mismo día 23 de julio de 1921, se conoció el fallecimiento del Comandante General Manuel Fern</w:t>
      </w:r>
      <w:r w:rsidR="006456A9">
        <w:rPr>
          <w:rFonts w:ascii="Calibri" w:hAnsi="Calibri" w:cs="Calibri"/>
          <w:sz w:val="22"/>
          <w:szCs w:val="22"/>
        </w:rPr>
        <w:t>á</w:t>
      </w:r>
      <w:r w:rsidR="00B72783">
        <w:rPr>
          <w:rFonts w:ascii="Calibri" w:hAnsi="Calibri" w:cs="Calibri"/>
          <w:sz w:val="22"/>
          <w:szCs w:val="22"/>
        </w:rPr>
        <w:t>ndez Silvestre,</w:t>
      </w:r>
      <w:r>
        <w:rPr>
          <w:rFonts w:ascii="Calibri" w:hAnsi="Calibri" w:cs="Calibri"/>
          <w:sz w:val="22"/>
          <w:szCs w:val="22"/>
        </w:rPr>
        <w:t xml:space="preserve"> y por este hecho, </w:t>
      </w:r>
      <w:r>
        <w:rPr>
          <w:rFonts w:ascii="Calibri" w:hAnsi="Calibri" w:cs="Calibri"/>
          <w:sz w:val="22"/>
          <w:szCs w:val="22"/>
        </w:rPr>
        <w:t>el General Felipe Navarro</w:t>
      </w:r>
      <w:r>
        <w:rPr>
          <w:rFonts w:ascii="Calibri" w:hAnsi="Calibri" w:cs="Calibri"/>
          <w:sz w:val="22"/>
          <w:szCs w:val="22"/>
        </w:rPr>
        <w:t xml:space="preserve"> pasó a ser </w:t>
      </w:r>
      <w:r w:rsidR="00B72783">
        <w:rPr>
          <w:rFonts w:ascii="Calibri" w:hAnsi="Calibri" w:cs="Calibri"/>
          <w:sz w:val="22"/>
          <w:szCs w:val="22"/>
        </w:rPr>
        <w:t>el Mando sobre el terre</w:t>
      </w:r>
      <w:r>
        <w:rPr>
          <w:rFonts w:ascii="Calibri" w:hAnsi="Calibri" w:cs="Calibri"/>
          <w:sz w:val="22"/>
          <w:szCs w:val="22"/>
        </w:rPr>
        <w:t>no de todas las fuerzas que se replega</w:t>
      </w:r>
      <w:r w:rsidR="006456A9">
        <w:rPr>
          <w:rFonts w:ascii="Calibri" w:hAnsi="Calibri" w:cs="Calibri"/>
          <w:sz w:val="22"/>
          <w:szCs w:val="22"/>
        </w:rPr>
        <w:t>ron</w:t>
      </w:r>
      <w:r>
        <w:rPr>
          <w:rFonts w:ascii="Calibri" w:hAnsi="Calibri" w:cs="Calibri"/>
          <w:sz w:val="22"/>
          <w:szCs w:val="22"/>
        </w:rPr>
        <w:t xml:space="preserve"> </w:t>
      </w:r>
      <w:r w:rsidR="006456A9">
        <w:rPr>
          <w:rFonts w:ascii="Calibri" w:hAnsi="Calibri" w:cs="Calibri"/>
          <w:sz w:val="22"/>
          <w:szCs w:val="22"/>
        </w:rPr>
        <w:t>desde Annual y otras posiciones</w:t>
      </w:r>
      <w:r w:rsidR="00B72783">
        <w:rPr>
          <w:rFonts w:ascii="Calibri" w:hAnsi="Calibri" w:cs="Calibri"/>
          <w:sz w:val="22"/>
          <w:szCs w:val="22"/>
        </w:rPr>
        <w:t>. Desde el día 24 de julio de 1921 hasta el día 29 de julio de 1921,</w:t>
      </w:r>
      <w:r w:rsidR="006456A9">
        <w:rPr>
          <w:rFonts w:ascii="Calibri" w:hAnsi="Calibri" w:cs="Calibri"/>
          <w:sz w:val="22"/>
          <w:szCs w:val="22"/>
        </w:rPr>
        <w:t xml:space="preserve"> </w:t>
      </w:r>
      <w:r w:rsidR="00B72783">
        <w:rPr>
          <w:rFonts w:ascii="Calibri" w:hAnsi="Calibri" w:cs="Calibri"/>
          <w:sz w:val="22"/>
          <w:szCs w:val="22"/>
        </w:rPr>
        <w:t>la Comandancia General de Melilla no tuvo comunicación alguna sobre la situación del General Felipe Navarro y de las fuerzas que se encontraron bajo su mando.</w:t>
      </w:r>
      <w:r w:rsidR="009D0068">
        <w:rPr>
          <w:rFonts w:ascii="Calibri" w:hAnsi="Calibri" w:cs="Calibri"/>
          <w:sz w:val="22"/>
          <w:szCs w:val="22"/>
        </w:rPr>
        <w:t xml:space="preserve"> Esta situación de desinformación</w:t>
      </w:r>
      <w:r w:rsidR="006456A9">
        <w:rPr>
          <w:rFonts w:ascii="Calibri" w:hAnsi="Calibri" w:cs="Calibri"/>
          <w:sz w:val="22"/>
          <w:szCs w:val="22"/>
        </w:rPr>
        <w:t xml:space="preserve"> agravó el plan de</w:t>
      </w:r>
      <w:r w:rsidR="00F35587">
        <w:rPr>
          <w:rFonts w:ascii="Calibri" w:hAnsi="Calibri" w:cs="Calibri"/>
          <w:sz w:val="22"/>
          <w:szCs w:val="22"/>
        </w:rPr>
        <w:t xml:space="preserve"> apoyo a las fuerzas en retirada</w:t>
      </w:r>
      <w:r w:rsidR="006456A9">
        <w:rPr>
          <w:rFonts w:ascii="Calibri" w:hAnsi="Calibri" w:cs="Calibri"/>
          <w:sz w:val="22"/>
          <w:szCs w:val="22"/>
        </w:rPr>
        <w:t>, y</w:t>
      </w:r>
      <w:r w:rsidR="009D0068">
        <w:rPr>
          <w:rFonts w:ascii="Calibri" w:hAnsi="Calibri" w:cs="Calibri"/>
          <w:sz w:val="22"/>
          <w:szCs w:val="22"/>
        </w:rPr>
        <w:t xml:space="preserve"> condujo a que el Alto Comisario General Berenguer</w:t>
      </w:r>
      <w:r w:rsidR="00F35587">
        <w:rPr>
          <w:rFonts w:ascii="Calibri" w:hAnsi="Calibri" w:cs="Calibri"/>
          <w:sz w:val="22"/>
          <w:szCs w:val="22"/>
        </w:rPr>
        <w:t xml:space="preserve"> y</w:t>
      </w:r>
      <w:r w:rsidR="009D0068">
        <w:rPr>
          <w:rFonts w:ascii="Calibri" w:hAnsi="Calibri" w:cs="Calibri"/>
          <w:sz w:val="22"/>
          <w:szCs w:val="22"/>
        </w:rPr>
        <w:t xml:space="preserve"> el Ministro de la Guerra el Vizconde de Eza, planteasen las prioridades que ambos mandatarios consideraron que hubo que aplicar. </w:t>
      </w:r>
    </w:p>
    <w:p w14:paraId="713A30F4" w14:textId="77777777" w:rsidR="00EA38B0" w:rsidRDefault="00EA38B0" w:rsidP="009D0068">
      <w:pPr>
        <w:spacing w:after="0"/>
        <w:jc w:val="both"/>
        <w:rPr>
          <w:rFonts w:ascii="Calibri" w:hAnsi="Calibri" w:cs="Calibri"/>
          <w:sz w:val="22"/>
          <w:szCs w:val="22"/>
        </w:rPr>
      </w:pPr>
    </w:p>
    <w:p w14:paraId="30D51DF7" w14:textId="0BDC1869" w:rsidR="00EA38B0" w:rsidRDefault="00EA38B0" w:rsidP="00EA38B0">
      <w:pPr>
        <w:spacing w:after="0"/>
        <w:jc w:val="both"/>
        <w:rPr>
          <w:rFonts w:ascii="Calibri" w:hAnsi="Calibri" w:cs="Calibri"/>
          <w:sz w:val="22"/>
          <w:szCs w:val="22"/>
        </w:rPr>
      </w:pPr>
      <w:r w:rsidRPr="00EA38B0">
        <w:rPr>
          <w:rFonts w:ascii="Calibri" w:hAnsi="Calibri" w:cs="Calibri"/>
          <w:sz w:val="22"/>
          <w:szCs w:val="22"/>
        </w:rPr>
        <w:t>E</w:t>
      </w:r>
      <w:r w:rsidR="000D168F">
        <w:rPr>
          <w:rFonts w:ascii="Calibri" w:hAnsi="Calibri" w:cs="Calibri"/>
          <w:sz w:val="22"/>
          <w:szCs w:val="22"/>
        </w:rPr>
        <w:t>n el</w:t>
      </w:r>
      <w:r w:rsidRPr="00EA38B0">
        <w:rPr>
          <w:rFonts w:ascii="Calibri" w:hAnsi="Calibri" w:cs="Calibri"/>
          <w:sz w:val="22"/>
          <w:szCs w:val="22"/>
        </w:rPr>
        <w:t xml:space="preserve"> poblado de Nador </w:t>
      </w:r>
      <w:r w:rsidR="000D168F">
        <w:rPr>
          <w:rFonts w:ascii="Calibri" w:hAnsi="Calibri" w:cs="Calibri"/>
          <w:sz w:val="22"/>
          <w:szCs w:val="22"/>
        </w:rPr>
        <w:t xml:space="preserve">muy cercano a Melilla, a unos catorce kilómetros de distancia, </w:t>
      </w:r>
      <w:r>
        <w:rPr>
          <w:rFonts w:ascii="Calibri" w:hAnsi="Calibri" w:cs="Calibri"/>
          <w:sz w:val="22"/>
          <w:szCs w:val="22"/>
        </w:rPr>
        <w:t xml:space="preserve">comenzó el asedio de las harkas insurgente </w:t>
      </w:r>
      <w:r w:rsidRPr="00EA38B0">
        <w:rPr>
          <w:rFonts w:ascii="Calibri" w:hAnsi="Calibri" w:cs="Calibri"/>
          <w:sz w:val="22"/>
          <w:szCs w:val="22"/>
        </w:rPr>
        <w:t>el día 24 de</w:t>
      </w:r>
      <w:r>
        <w:rPr>
          <w:rFonts w:ascii="Calibri" w:hAnsi="Calibri" w:cs="Calibri"/>
          <w:sz w:val="22"/>
          <w:szCs w:val="22"/>
        </w:rPr>
        <w:t xml:space="preserve"> julio de 1921. </w:t>
      </w:r>
      <w:r w:rsidRPr="00EA38B0">
        <w:rPr>
          <w:rFonts w:ascii="Calibri" w:hAnsi="Calibri" w:cs="Calibri"/>
          <w:sz w:val="22"/>
          <w:szCs w:val="22"/>
        </w:rPr>
        <w:t xml:space="preserve">El día anterior, </w:t>
      </w:r>
      <w:r>
        <w:rPr>
          <w:rFonts w:ascii="Calibri" w:hAnsi="Calibri" w:cs="Calibri"/>
          <w:sz w:val="22"/>
          <w:szCs w:val="22"/>
        </w:rPr>
        <w:t xml:space="preserve">el 23 de julio de 1921, </w:t>
      </w:r>
      <w:r w:rsidRPr="00EA38B0">
        <w:rPr>
          <w:rFonts w:ascii="Calibri" w:hAnsi="Calibri" w:cs="Calibri"/>
          <w:sz w:val="22"/>
          <w:szCs w:val="22"/>
        </w:rPr>
        <w:t>la población civi</w:t>
      </w:r>
      <w:r w:rsidR="000D168F">
        <w:rPr>
          <w:rFonts w:ascii="Calibri" w:hAnsi="Calibri" w:cs="Calibri"/>
          <w:sz w:val="22"/>
          <w:szCs w:val="22"/>
        </w:rPr>
        <w:t xml:space="preserve">l </w:t>
      </w:r>
      <w:r w:rsidR="00E6540E">
        <w:rPr>
          <w:rFonts w:ascii="Calibri" w:hAnsi="Calibri" w:cs="Calibri"/>
          <w:sz w:val="22"/>
          <w:szCs w:val="22"/>
        </w:rPr>
        <w:t xml:space="preserve">se </w:t>
      </w:r>
      <w:r w:rsidRPr="00EA38B0">
        <w:rPr>
          <w:rFonts w:ascii="Calibri" w:hAnsi="Calibri" w:cs="Calibri"/>
          <w:sz w:val="22"/>
          <w:szCs w:val="22"/>
        </w:rPr>
        <w:t>marc</w:t>
      </w:r>
      <w:r w:rsidR="00E6540E">
        <w:rPr>
          <w:rFonts w:ascii="Calibri" w:hAnsi="Calibri" w:cs="Calibri"/>
          <w:sz w:val="22"/>
          <w:szCs w:val="22"/>
        </w:rPr>
        <w:t>hó en dirección a la Plaza de</w:t>
      </w:r>
      <w:r w:rsidRPr="00EA38B0">
        <w:rPr>
          <w:rFonts w:ascii="Calibri" w:hAnsi="Calibri" w:cs="Calibri"/>
          <w:sz w:val="22"/>
          <w:szCs w:val="22"/>
        </w:rPr>
        <w:t xml:space="preserve"> Melilla,</w:t>
      </w:r>
      <w:r w:rsidR="00E6540E">
        <w:rPr>
          <w:rFonts w:ascii="Calibri" w:hAnsi="Calibri" w:cs="Calibri"/>
          <w:sz w:val="22"/>
          <w:szCs w:val="22"/>
        </w:rPr>
        <w:t xml:space="preserve"> pues</w:t>
      </w:r>
      <w:r>
        <w:rPr>
          <w:rFonts w:ascii="Calibri" w:hAnsi="Calibri" w:cs="Calibri"/>
          <w:sz w:val="22"/>
          <w:szCs w:val="22"/>
        </w:rPr>
        <w:t xml:space="preserve"> </w:t>
      </w:r>
      <w:r w:rsidRPr="00EA38B0">
        <w:rPr>
          <w:rFonts w:ascii="Calibri" w:hAnsi="Calibri" w:cs="Calibri"/>
          <w:sz w:val="22"/>
          <w:szCs w:val="22"/>
        </w:rPr>
        <w:t>la desmoralizadora visión de la</w:t>
      </w:r>
      <w:r w:rsidR="00E6540E">
        <w:rPr>
          <w:rFonts w:ascii="Calibri" w:hAnsi="Calibri" w:cs="Calibri"/>
          <w:sz w:val="22"/>
          <w:szCs w:val="22"/>
        </w:rPr>
        <w:t xml:space="preserve"> retirada</w:t>
      </w:r>
      <w:r w:rsidRPr="00EA38B0">
        <w:rPr>
          <w:rFonts w:ascii="Calibri" w:hAnsi="Calibri" w:cs="Calibri"/>
          <w:sz w:val="22"/>
          <w:szCs w:val="22"/>
        </w:rPr>
        <w:t xml:space="preserve"> </w:t>
      </w:r>
      <w:r w:rsidR="00E6540E">
        <w:rPr>
          <w:rFonts w:ascii="Calibri" w:hAnsi="Calibri" w:cs="Calibri"/>
          <w:sz w:val="22"/>
          <w:szCs w:val="22"/>
        </w:rPr>
        <w:t xml:space="preserve">a la carrera </w:t>
      </w:r>
      <w:r w:rsidRPr="00EA38B0">
        <w:rPr>
          <w:rFonts w:ascii="Calibri" w:hAnsi="Calibri" w:cs="Calibri"/>
          <w:sz w:val="22"/>
          <w:szCs w:val="22"/>
        </w:rPr>
        <w:t xml:space="preserve">de los oficiales y soldados </w:t>
      </w:r>
      <w:r w:rsidR="00E6540E">
        <w:rPr>
          <w:rFonts w:ascii="Calibri" w:hAnsi="Calibri" w:cs="Calibri"/>
          <w:sz w:val="22"/>
          <w:szCs w:val="22"/>
        </w:rPr>
        <w:t xml:space="preserve">procedentes </w:t>
      </w:r>
      <w:r w:rsidRPr="00EA38B0">
        <w:rPr>
          <w:rFonts w:ascii="Calibri" w:hAnsi="Calibri" w:cs="Calibri"/>
          <w:sz w:val="22"/>
          <w:szCs w:val="22"/>
        </w:rPr>
        <w:t xml:space="preserve">del interior del territorio y </w:t>
      </w:r>
      <w:r w:rsidR="00E6540E">
        <w:rPr>
          <w:rFonts w:ascii="Calibri" w:hAnsi="Calibri" w:cs="Calibri"/>
          <w:sz w:val="22"/>
          <w:szCs w:val="22"/>
        </w:rPr>
        <w:t>sus respectivos</w:t>
      </w:r>
      <w:r w:rsidRPr="00EA38B0">
        <w:rPr>
          <w:rFonts w:ascii="Calibri" w:hAnsi="Calibri" w:cs="Calibri"/>
          <w:sz w:val="22"/>
          <w:szCs w:val="22"/>
        </w:rPr>
        <w:t xml:space="preserve"> testimonios que circula</w:t>
      </w:r>
      <w:r w:rsidR="00E6540E">
        <w:rPr>
          <w:rFonts w:ascii="Calibri" w:hAnsi="Calibri" w:cs="Calibri"/>
          <w:sz w:val="22"/>
          <w:szCs w:val="22"/>
        </w:rPr>
        <w:t>ron</w:t>
      </w:r>
      <w:r w:rsidRPr="00EA38B0">
        <w:rPr>
          <w:rFonts w:ascii="Calibri" w:hAnsi="Calibri" w:cs="Calibri"/>
          <w:sz w:val="22"/>
          <w:szCs w:val="22"/>
        </w:rPr>
        <w:t xml:space="preserve"> sobre lo ocurrido</w:t>
      </w:r>
      <w:r w:rsidR="00E6540E">
        <w:rPr>
          <w:rFonts w:ascii="Calibri" w:hAnsi="Calibri" w:cs="Calibri"/>
          <w:sz w:val="22"/>
          <w:szCs w:val="22"/>
        </w:rPr>
        <w:t xml:space="preserve"> </w:t>
      </w:r>
      <w:r w:rsidRPr="00EA38B0">
        <w:rPr>
          <w:rFonts w:ascii="Calibri" w:hAnsi="Calibri" w:cs="Calibri"/>
          <w:sz w:val="22"/>
          <w:szCs w:val="22"/>
        </w:rPr>
        <w:t>e</w:t>
      </w:r>
      <w:r w:rsidR="003366E2">
        <w:rPr>
          <w:rFonts w:ascii="Calibri" w:hAnsi="Calibri" w:cs="Calibri"/>
          <w:sz w:val="22"/>
          <w:szCs w:val="22"/>
        </w:rPr>
        <w:t>n otras posiciones</w:t>
      </w:r>
      <w:r w:rsidR="00E6540E">
        <w:rPr>
          <w:rFonts w:ascii="Calibri" w:hAnsi="Calibri" w:cs="Calibri"/>
          <w:sz w:val="22"/>
          <w:szCs w:val="22"/>
        </w:rPr>
        <w:t xml:space="preserve"> fue la siembra de un pánic</w:t>
      </w:r>
      <w:r w:rsidR="003366E2">
        <w:rPr>
          <w:rFonts w:ascii="Calibri" w:hAnsi="Calibri" w:cs="Calibri"/>
          <w:sz w:val="22"/>
          <w:szCs w:val="22"/>
        </w:rPr>
        <w:t>o</w:t>
      </w:r>
      <w:r w:rsidR="00E6540E">
        <w:rPr>
          <w:rFonts w:ascii="Calibri" w:hAnsi="Calibri" w:cs="Calibri"/>
          <w:sz w:val="22"/>
          <w:szCs w:val="22"/>
        </w:rPr>
        <w:t>, cuyos relatos</w:t>
      </w:r>
      <w:r w:rsidR="003366E2">
        <w:rPr>
          <w:rFonts w:ascii="Calibri" w:hAnsi="Calibri" w:cs="Calibri"/>
          <w:sz w:val="22"/>
          <w:szCs w:val="22"/>
        </w:rPr>
        <w:t xml:space="preserve"> resultaron ser</w:t>
      </w:r>
      <w:r w:rsidR="00E6540E">
        <w:rPr>
          <w:rFonts w:ascii="Calibri" w:hAnsi="Calibri" w:cs="Calibri"/>
          <w:sz w:val="22"/>
          <w:szCs w:val="22"/>
        </w:rPr>
        <w:t xml:space="preserve"> infundados, </w:t>
      </w:r>
      <w:r w:rsidR="003366E2">
        <w:rPr>
          <w:rFonts w:ascii="Calibri" w:hAnsi="Calibri" w:cs="Calibri"/>
          <w:sz w:val="22"/>
          <w:szCs w:val="22"/>
        </w:rPr>
        <w:t xml:space="preserve">tal </w:t>
      </w:r>
      <w:r w:rsidR="00E6540E">
        <w:rPr>
          <w:rFonts w:ascii="Calibri" w:hAnsi="Calibri" w:cs="Calibri"/>
          <w:sz w:val="22"/>
          <w:szCs w:val="22"/>
        </w:rPr>
        <w:t xml:space="preserve">como se llegó a </w:t>
      </w:r>
      <w:r w:rsidR="003366E2">
        <w:rPr>
          <w:rFonts w:ascii="Calibri" w:hAnsi="Calibri" w:cs="Calibri"/>
          <w:sz w:val="22"/>
          <w:szCs w:val="22"/>
        </w:rPr>
        <w:t>conoc</w:t>
      </w:r>
      <w:r w:rsidR="00E6540E">
        <w:rPr>
          <w:rFonts w:ascii="Calibri" w:hAnsi="Calibri" w:cs="Calibri"/>
          <w:sz w:val="22"/>
          <w:szCs w:val="22"/>
        </w:rPr>
        <w:t>er posteriormente</w:t>
      </w:r>
      <w:r w:rsidRPr="00EA38B0">
        <w:rPr>
          <w:rFonts w:ascii="Calibri" w:hAnsi="Calibri" w:cs="Calibri"/>
          <w:sz w:val="22"/>
          <w:szCs w:val="22"/>
        </w:rPr>
        <w:t>.</w:t>
      </w:r>
      <w:r w:rsidR="00E6540E">
        <w:rPr>
          <w:rFonts w:ascii="Calibri" w:hAnsi="Calibri" w:cs="Calibri"/>
          <w:sz w:val="22"/>
          <w:szCs w:val="22"/>
        </w:rPr>
        <w:t xml:space="preserve"> La</w:t>
      </w:r>
      <w:r w:rsidRPr="00EA38B0">
        <w:rPr>
          <w:rFonts w:ascii="Calibri" w:hAnsi="Calibri" w:cs="Calibri"/>
          <w:sz w:val="22"/>
          <w:szCs w:val="22"/>
        </w:rPr>
        <w:t xml:space="preserve"> guarnición </w:t>
      </w:r>
      <w:r w:rsidR="00E6540E">
        <w:rPr>
          <w:rFonts w:ascii="Calibri" w:hAnsi="Calibri" w:cs="Calibri"/>
          <w:sz w:val="22"/>
          <w:szCs w:val="22"/>
        </w:rPr>
        <w:t xml:space="preserve">de Nador </w:t>
      </w:r>
      <w:r w:rsidR="003366E2">
        <w:rPr>
          <w:rFonts w:ascii="Calibri" w:hAnsi="Calibri" w:cs="Calibri"/>
          <w:sz w:val="22"/>
          <w:szCs w:val="22"/>
        </w:rPr>
        <w:t xml:space="preserve">estuvo compuesta por </w:t>
      </w:r>
      <w:r w:rsidRPr="00EA38B0">
        <w:rPr>
          <w:rFonts w:ascii="Calibri" w:hAnsi="Calibri" w:cs="Calibri"/>
          <w:sz w:val="22"/>
          <w:szCs w:val="22"/>
        </w:rPr>
        <w:t>las siguientes fuerzas</w:t>
      </w:r>
      <w:r w:rsidR="00E6540E">
        <w:rPr>
          <w:rFonts w:ascii="Calibri" w:hAnsi="Calibri" w:cs="Calibri"/>
          <w:sz w:val="22"/>
          <w:szCs w:val="22"/>
        </w:rPr>
        <w:t>;</w:t>
      </w:r>
    </w:p>
    <w:p w14:paraId="4AC93EF5" w14:textId="77777777" w:rsidR="00E6540E" w:rsidRPr="00EA38B0" w:rsidRDefault="00E6540E" w:rsidP="00EA38B0">
      <w:pPr>
        <w:spacing w:after="0"/>
        <w:jc w:val="both"/>
        <w:rPr>
          <w:rFonts w:ascii="Calibri" w:hAnsi="Calibri" w:cs="Calibri"/>
          <w:sz w:val="22"/>
          <w:szCs w:val="22"/>
        </w:rPr>
      </w:pPr>
    </w:p>
    <w:p w14:paraId="4801706B" w14:textId="77777777" w:rsidR="003366E2" w:rsidRDefault="003366E2" w:rsidP="00EA38B0">
      <w:pPr>
        <w:pStyle w:val="Prrafodelista"/>
        <w:numPr>
          <w:ilvl w:val="0"/>
          <w:numId w:val="1"/>
        </w:numPr>
        <w:spacing w:after="0"/>
        <w:jc w:val="both"/>
        <w:rPr>
          <w:rFonts w:ascii="Calibri" w:hAnsi="Calibri" w:cs="Calibri"/>
          <w:sz w:val="22"/>
          <w:szCs w:val="22"/>
        </w:rPr>
      </w:pPr>
      <w:r>
        <w:rPr>
          <w:rFonts w:ascii="Calibri" w:hAnsi="Calibri" w:cs="Calibri"/>
          <w:sz w:val="22"/>
          <w:szCs w:val="22"/>
        </w:rPr>
        <w:t>Una C</w:t>
      </w:r>
      <w:r w:rsidR="00E6540E" w:rsidRPr="003366E2">
        <w:rPr>
          <w:rFonts w:ascii="Calibri" w:hAnsi="Calibri" w:cs="Calibri"/>
          <w:sz w:val="22"/>
          <w:szCs w:val="22"/>
        </w:rPr>
        <w:t xml:space="preserve">ompañía de </w:t>
      </w:r>
      <w:r w:rsidR="00EA38B0" w:rsidRPr="003366E2">
        <w:rPr>
          <w:rFonts w:ascii="Calibri" w:hAnsi="Calibri" w:cs="Calibri"/>
          <w:sz w:val="22"/>
          <w:szCs w:val="22"/>
        </w:rPr>
        <w:t xml:space="preserve">Policía Militar </w:t>
      </w:r>
      <w:r w:rsidR="00E6540E" w:rsidRPr="003366E2">
        <w:rPr>
          <w:rFonts w:ascii="Calibri" w:hAnsi="Calibri" w:cs="Calibri"/>
          <w:sz w:val="22"/>
          <w:szCs w:val="22"/>
        </w:rPr>
        <w:t>correspondiente a</w:t>
      </w:r>
      <w:r w:rsidR="00EA38B0" w:rsidRPr="003366E2">
        <w:rPr>
          <w:rFonts w:ascii="Calibri" w:hAnsi="Calibri" w:cs="Calibri"/>
          <w:sz w:val="22"/>
          <w:szCs w:val="22"/>
        </w:rPr>
        <w:t xml:space="preserve"> la Brigada Disciplinaria.</w:t>
      </w:r>
    </w:p>
    <w:p w14:paraId="5D204599" w14:textId="6DFFEC6C" w:rsidR="003366E2" w:rsidRDefault="003366E2" w:rsidP="00EA38B0">
      <w:pPr>
        <w:pStyle w:val="Prrafodelista"/>
        <w:numPr>
          <w:ilvl w:val="0"/>
          <w:numId w:val="1"/>
        </w:numPr>
        <w:spacing w:after="0"/>
        <w:jc w:val="both"/>
        <w:rPr>
          <w:rFonts w:ascii="Calibri" w:hAnsi="Calibri" w:cs="Calibri"/>
          <w:sz w:val="22"/>
          <w:szCs w:val="22"/>
        </w:rPr>
      </w:pPr>
      <w:r>
        <w:rPr>
          <w:rFonts w:ascii="Calibri" w:hAnsi="Calibri" w:cs="Calibri"/>
          <w:sz w:val="22"/>
          <w:szCs w:val="22"/>
        </w:rPr>
        <w:t xml:space="preserve">Una </w:t>
      </w:r>
      <w:r w:rsidR="00E6540E" w:rsidRPr="003366E2">
        <w:rPr>
          <w:rFonts w:ascii="Calibri" w:hAnsi="Calibri" w:cs="Calibri"/>
          <w:sz w:val="22"/>
          <w:szCs w:val="22"/>
        </w:rPr>
        <w:t>S</w:t>
      </w:r>
      <w:r w:rsidR="00EA38B0" w:rsidRPr="003366E2">
        <w:rPr>
          <w:rFonts w:ascii="Calibri" w:hAnsi="Calibri" w:cs="Calibri"/>
          <w:sz w:val="22"/>
          <w:szCs w:val="22"/>
        </w:rPr>
        <w:t>ección</w:t>
      </w:r>
      <w:r w:rsidR="00E6540E" w:rsidRPr="003366E2">
        <w:rPr>
          <w:rFonts w:ascii="Calibri" w:hAnsi="Calibri" w:cs="Calibri"/>
          <w:sz w:val="22"/>
          <w:szCs w:val="22"/>
        </w:rPr>
        <w:t xml:space="preserve"> </w:t>
      </w:r>
      <w:r w:rsidR="00EA38B0" w:rsidRPr="003366E2">
        <w:rPr>
          <w:rFonts w:ascii="Calibri" w:hAnsi="Calibri" w:cs="Calibri"/>
          <w:sz w:val="22"/>
          <w:szCs w:val="22"/>
        </w:rPr>
        <w:t>de</w:t>
      </w:r>
      <w:r>
        <w:rPr>
          <w:rFonts w:ascii="Calibri" w:hAnsi="Calibri" w:cs="Calibri"/>
          <w:sz w:val="22"/>
          <w:szCs w:val="22"/>
        </w:rPr>
        <w:t xml:space="preserve"> la 1ª Compañía del I Batallón del</w:t>
      </w:r>
      <w:r w:rsidR="00EA38B0" w:rsidRPr="003366E2">
        <w:rPr>
          <w:rFonts w:ascii="Calibri" w:hAnsi="Calibri" w:cs="Calibri"/>
          <w:sz w:val="22"/>
          <w:szCs w:val="22"/>
        </w:rPr>
        <w:t xml:space="preserve"> </w:t>
      </w:r>
      <w:r w:rsidR="00E6540E" w:rsidRPr="003366E2">
        <w:rPr>
          <w:rFonts w:ascii="Calibri" w:hAnsi="Calibri" w:cs="Calibri"/>
          <w:sz w:val="22"/>
          <w:szCs w:val="22"/>
        </w:rPr>
        <w:t>R</w:t>
      </w:r>
      <w:r w:rsidR="00EA38B0" w:rsidRPr="003366E2">
        <w:rPr>
          <w:rFonts w:ascii="Calibri" w:hAnsi="Calibri" w:cs="Calibri"/>
          <w:sz w:val="22"/>
          <w:szCs w:val="22"/>
        </w:rPr>
        <w:t>egimiento de</w:t>
      </w:r>
      <w:r w:rsidR="00E6540E" w:rsidRPr="003366E2">
        <w:rPr>
          <w:rFonts w:ascii="Calibri" w:hAnsi="Calibri" w:cs="Calibri"/>
          <w:sz w:val="22"/>
          <w:szCs w:val="22"/>
        </w:rPr>
        <w:t xml:space="preserve"> Infantería</w:t>
      </w:r>
      <w:r w:rsidR="00EA38B0" w:rsidRPr="003366E2">
        <w:rPr>
          <w:rFonts w:ascii="Calibri" w:hAnsi="Calibri" w:cs="Calibri"/>
          <w:sz w:val="22"/>
          <w:szCs w:val="22"/>
        </w:rPr>
        <w:t xml:space="preserve"> Ceriñola</w:t>
      </w:r>
      <w:r w:rsidR="00E6540E" w:rsidRPr="003366E2">
        <w:rPr>
          <w:rFonts w:ascii="Calibri" w:hAnsi="Calibri" w:cs="Calibri"/>
          <w:sz w:val="22"/>
          <w:szCs w:val="22"/>
        </w:rPr>
        <w:t xml:space="preserve"> 42</w:t>
      </w:r>
      <w:r w:rsidR="00EA38B0" w:rsidRPr="003366E2">
        <w:rPr>
          <w:rFonts w:ascii="Calibri" w:hAnsi="Calibri" w:cs="Calibri"/>
          <w:sz w:val="22"/>
          <w:szCs w:val="22"/>
        </w:rPr>
        <w:t>.</w:t>
      </w:r>
    </w:p>
    <w:p w14:paraId="5E3FBB20" w14:textId="258810D9" w:rsidR="003366E2" w:rsidRDefault="003366E2" w:rsidP="00EA38B0">
      <w:pPr>
        <w:pStyle w:val="Prrafodelista"/>
        <w:numPr>
          <w:ilvl w:val="0"/>
          <w:numId w:val="1"/>
        </w:numPr>
        <w:spacing w:after="0"/>
        <w:jc w:val="both"/>
        <w:rPr>
          <w:rFonts w:ascii="Calibri" w:hAnsi="Calibri" w:cs="Calibri"/>
          <w:sz w:val="22"/>
          <w:szCs w:val="22"/>
        </w:rPr>
      </w:pPr>
      <w:r>
        <w:rPr>
          <w:rFonts w:ascii="Calibri" w:hAnsi="Calibri" w:cs="Calibri"/>
          <w:sz w:val="22"/>
          <w:szCs w:val="22"/>
        </w:rPr>
        <w:t xml:space="preserve">Un destacamento </w:t>
      </w:r>
      <w:r w:rsidR="00EA38B0" w:rsidRPr="003366E2">
        <w:rPr>
          <w:rFonts w:ascii="Calibri" w:hAnsi="Calibri" w:cs="Calibri"/>
          <w:sz w:val="22"/>
          <w:szCs w:val="22"/>
        </w:rPr>
        <w:t xml:space="preserve">de la </w:t>
      </w:r>
      <w:r w:rsidR="00CF3DB9">
        <w:rPr>
          <w:rFonts w:ascii="Calibri" w:hAnsi="Calibri" w:cs="Calibri"/>
          <w:sz w:val="22"/>
          <w:szCs w:val="22"/>
        </w:rPr>
        <w:t xml:space="preserve">3ª Compañía de la </w:t>
      </w:r>
      <w:r w:rsidR="00EA38B0" w:rsidRPr="003366E2">
        <w:rPr>
          <w:rFonts w:ascii="Calibri" w:hAnsi="Calibri" w:cs="Calibri"/>
          <w:sz w:val="22"/>
          <w:szCs w:val="22"/>
        </w:rPr>
        <w:t>Guardia Civil</w:t>
      </w:r>
      <w:r>
        <w:rPr>
          <w:rFonts w:ascii="Calibri" w:hAnsi="Calibri" w:cs="Calibri"/>
          <w:sz w:val="22"/>
          <w:szCs w:val="22"/>
        </w:rPr>
        <w:t>.</w:t>
      </w:r>
    </w:p>
    <w:p w14:paraId="3F527FC5" w14:textId="1BEFF445" w:rsidR="00EA38B0" w:rsidRPr="003366E2" w:rsidRDefault="003366E2" w:rsidP="00EA38B0">
      <w:pPr>
        <w:pStyle w:val="Prrafodelista"/>
        <w:numPr>
          <w:ilvl w:val="0"/>
          <w:numId w:val="1"/>
        </w:numPr>
        <w:spacing w:after="0"/>
        <w:jc w:val="both"/>
        <w:rPr>
          <w:rFonts w:ascii="Calibri" w:hAnsi="Calibri" w:cs="Calibri"/>
          <w:sz w:val="22"/>
          <w:szCs w:val="22"/>
        </w:rPr>
      </w:pPr>
      <w:r>
        <w:rPr>
          <w:rFonts w:ascii="Calibri" w:hAnsi="Calibri" w:cs="Calibri"/>
          <w:sz w:val="22"/>
          <w:szCs w:val="22"/>
        </w:rPr>
        <w:t xml:space="preserve">Un </w:t>
      </w:r>
      <w:r w:rsidR="00EA38B0" w:rsidRPr="003366E2">
        <w:rPr>
          <w:rFonts w:ascii="Calibri" w:hAnsi="Calibri" w:cs="Calibri"/>
          <w:sz w:val="22"/>
          <w:szCs w:val="22"/>
        </w:rPr>
        <w:t xml:space="preserve">destacamento de la </w:t>
      </w:r>
      <w:r w:rsidR="00CF3DB9">
        <w:rPr>
          <w:rFonts w:ascii="Calibri" w:hAnsi="Calibri" w:cs="Calibri"/>
          <w:sz w:val="22"/>
          <w:szCs w:val="22"/>
        </w:rPr>
        <w:t xml:space="preserve">2ª MIA de la </w:t>
      </w:r>
      <w:r w:rsidR="00EA38B0" w:rsidRPr="003366E2">
        <w:rPr>
          <w:rFonts w:ascii="Calibri" w:hAnsi="Calibri" w:cs="Calibri"/>
          <w:sz w:val="22"/>
          <w:szCs w:val="22"/>
        </w:rPr>
        <w:t>Policía Indígena.</w:t>
      </w:r>
    </w:p>
    <w:p w14:paraId="3E881121" w14:textId="77777777" w:rsidR="00B72783" w:rsidRDefault="00B72783" w:rsidP="009D0068">
      <w:pPr>
        <w:spacing w:after="0"/>
        <w:jc w:val="both"/>
        <w:rPr>
          <w:rFonts w:ascii="Calibri" w:hAnsi="Calibri" w:cs="Calibri"/>
          <w:sz w:val="22"/>
          <w:szCs w:val="22"/>
        </w:rPr>
      </w:pPr>
    </w:p>
    <w:p w14:paraId="4CC674FC" w14:textId="64F122EA" w:rsidR="009211AA" w:rsidRDefault="00F35587" w:rsidP="009D0068">
      <w:pPr>
        <w:spacing w:after="0"/>
        <w:jc w:val="both"/>
        <w:rPr>
          <w:rFonts w:ascii="Calibri" w:hAnsi="Calibri" w:cs="Calibri"/>
          <w:sz w:val="22"/>
          <w:szCs w:val="22"/>
        </w:rPr>
      </w:pPr>
      <w:r>
        <w:rPr>
          <w:rFonts w:ascii="Calibri" w:hAnsi="Calibri" w:cs="Calibri"/>
          <w:sz w:val="22"/>
          <w:szCs w:val="22"/>
        </w:rPr>
        <w:t>Frente a la situación del asedio de Nador, l</w:t>
      </w:r>
      <w:r w:rsidR="000E61EF" w:rsidRPr="000E61EF">
        <w:rPr>
          <w:rFonts w:ascii="Calibri" w:hAnsi="Calibri" w:cs="Calibri"/>
          <w:sz w:val="22"/>
          <w:szCs w:val="22"/>
        </w:rPr>
        <w:t>a pri</w:t>
      </w:r>
      <w:r w:rsidR="009D0068">
        <w:rPr>
          <w:rFonts w:ascii="Calibri" w:hAnsi="Calibri" w:cs="Calibri"/>
          <w:sz w:val="22"/>
          <w:szCs w:val="22"/>
        </w:rPr>
        <w:t xml:space="preserve">oridad pasó a ser la defensa de la Plaza de </w:t>
      </w:r>
      <w:r w:rsidR="000E61EF" w:rsidRPr="000E61EF">
        <w:rPr>
          <w:rFonts w:ascii="Calibri" w:hAnsi="Calibri" w:cs="Calibri"/>
          <w:sz w:val="22"/>
          <w:szCs w:val="22"/>
        </w:rPr>
        <w:t>Melilla</w:t>
      </w:r>
      <w:r w:rsidR="009D0068">
        <w:rPr>
          <w:rFonts w:ascii="Calibri" w:hAnsi="Calibri" w:cs="Calibri"/>
          <w:sz w:val="22"/>
          <w:szCs w:val="22"/>
        </w:rPr>
        <w:t xml:space="preserve">. </w:t>
      </w:r>
      <w:r w:rsidR="00F546C6">
        <w:rPr>
          <w:rFonts w:ascii="Calibri" w:hAnsi="Calibri" w:cs="Calibri"/>
          <w:sz w:val="22"/>
          <w:szCs w:val="22"/>
        </w:rPr>
        <w:t xml:space="preserve">El 29 de julio de 1921, </w:t>
      </w:r>
      <w:r w:rsidR="009211AA">
        <w:rPr>
          <w:rFonts w:ascii="Calibri" w:hAnsi="Calibri" w:cs="Calibri"/>
          <w:sz w:val="22"/>
          <w:szCs w:val="22"/>
        </w:rPr>
        <w:t>al conocers</w:t>
      </w:r>
      <w:r w:rsidR="00CF3DB9">
        <w:rPr>
          <w:rFonts w:ascii="Calibri" w:hAnsi="Calibri" w:cs="Calibri"/>
          <w:sz w:val="22"/>
          <w:szCs w:val="22"/>
        </w:rPr>
        <w:t>e la existencia del</w:t>
      </w:r>
      <w:r w:rsidR="009211AA">
        <w:rPr>
          <w:rFonts w:ascii="Calibri" w:hAnsi="Calibri" w:cs="Calibri"/>
          <w:sz w:val="22"/>
          <w:szCs w:val="22"/>
        </w:rPr>
        <w:t xml:space="preserve"> General Felipe Navarro</w:t>
      </w:r>
      <w:r w:rsidR="00CF3DB9">
        <w:rPr>
          <w:rFonts w:ascii="Calibri" w:hAnsi="Calibri" w:cs="Calibri"/>
          <w:sz w:val="22"/>
          <w:szCs w:val="22"/>
        </w:rPr>
        <w:t xml:space="preserve"> y que había</w:t>
      </w:r>
      <w:r w:rsidR="009211AA">
        <w:rPr>
          <w:rFonts w:ascii="Calibri" w:hAnsi="Calibri" w:cs="Calibri"/>
          <w:sz w:val="22"/>
          <w:szCs w:val="22"/>
        </w:rPr>
        <w:t xml:space="preserve"> </w:t>
      </w:r>
      <w:r w:rsidR="00CF3DB9">
        <w:rPr>
          <w:rFonts w:ascii="Calibri" w:hAnsi="Calibri" w:cs="Calibri"/>
          <w:sz w:val="22"/>
          <w:szCs w:val="22"/>
        </w:rPr>
        <w:t>alcanzado</w:t>
      </w:r>
      <w:r w:rsidR="009211AA">
        <w:rPr>
          <w:rFonts w:ascii="Calibri" w:hAnsi="Calibri" w:cs="Calibri"/>
          <w:sz w:val="22"/>
          <w:szCs w:val="22"/>
        </w:rPr>
        <w:t xml:space="preserve"> con</w:t>
      </w:r>
      <w:r w:rsidR="00CF3DB9">
        <w:rPr>
          <w:rFonts w:ascii="Calibri" w:hAnsi="Calibri" w:cs="Calibri"/>
          <w:sz w:val="22"/>
          <w:szCs w:val="22"/>
        </w:rPr>
        <w:t xml:space="preserve"> su</w:t>
      </w:r>
      <w:r w:rsidR="009211AA">
        <w:rPr>
          <w:rFonts w:ascii="Calibri" w:hAnsi="Calibri" w:cs="Calibri"/>
          <w:sz w:val="22"/>
          <w:szCs w:val="22"/>
        </w:rPr>
        <w:t xml:space="preserve"> columna de más de tres mil hombres a la posición de Monte Arruit, la situación de incertidumbre pasó a ser de euforia y entusiasmo, al conocer que las tropas estaban aún sobre el terreno. Sin embargo, la prudencia comenzó a adueñarse del Alto Comisario General Dámaso Berenguer. El Coronel Francisco Gómez Jordana Sousa, y el Coronel Gerardo Sánchez Monge, ambos de Estado Mayor, estuvieron trabajando en la evaluación de planes de</w:t>
      </w:r>
      <w:r>
        <w:rPr>
          <w:rFonts w:ascii="Calibri" w:hAnsi="Calibri" w:cs="Calibri"/>
          <w:sz w:val="22"/>
          <w:szCs w:val="22"/>
        </w:rPr>
        <w:t xml:space="preserve"> apoyo a la fuerza y a la posición de Monte Arruit, con un </w:t>
      </w:r>
      <w:r w:rsidR="009211AA">
        <w:rPr>
          <w:rFonts w:ascii="Calibri" w:hAnsi="Calibri" w:cs="Calibri"/>
          <w:sz w:val="22"/>
          <w:szCs w:val="22"/>
        </w:rPr>
        <w:t xml:space="preserve">éxito </w:t>
      </w:r>
      <w:r>
        <w:rPr>
          <w:rFonts w:ascii="Calibri" w:hAnsi="Calibri" w:cs="Calibri"/>
          <w:sz w:val="22"/>
          <w:szCs w:val="22"/>
        </w:rPr>
        <w:t xml:space="preserve">elevado y </w:t>
      </w:r>
      <w:r w:rsidR="009211AA">
        <w:rPr>
          <w:rFonts w:ascii="Calibri" w:hAnsi="Calibri" w:cs="Calibri"/>
          <w:sz w:val="22"/>
          <w:szCs w:val="22"/>
        </w:rPr>
        <w:t>con un porcentaje mínimo de fracaso</w:t>
      </w:r>
      <w:r>
        <w:rPr>
          <w:rFonts w:ascii="Calibri" w:hAnsi="Calibri" w:cs="Calibri"/>
          <w:sz w:val="22"/>
          <w:szCs w:val="22"/>
        </w:rPr>
        <w:t>, en lo que se trazó como la «Operación de Socorro a Monte Arruit»</w:t>
      </w:r>
    </w:p>
    <w:p w14:paraId="1630CE4E" w14:textId="288E5CDC" w:rsidR="00E30A37" w:rsidRDefault="009211AA" w:rsidP="009D0068">
      <w:pPr>
        <w:spacing w:after="0"/>
        <w:jc w:val="both"/>
        <w:rPr>
          <w:rFonts w:ascii="Calibri" w:hAnsi="Calibri" w:cs="Calibri"/>
          <w:sz w:val="22"/>
          <w:szCs w:val="22"/>
        </w:rPr>
      </w:pPr>
      <w:r>
        <w:rPr>
          <w:rFonts w:ascii="Calibri" w:hAnsi="Calibri" w:cs="Calibri"/>
          <w:sz w:val="22"/>
          <w:szCs w:val="22"/>
        </w:rPr>
        <w:lastRenderedPageBreak/>
        <w:t>El porcentaje de éxito siempre estuvo bajo mínimos</w:t>
      </w:r>
      <w:r w:rsidR="00E30A37">
        <w:rPr>
          <w:rFonts w:ascii="Calibri" w:hAnsi="Calibri" w:cs="Calibri"/>
          <w:sz w:val="22"/>
          <w:szCs w:val="22"/>
        </w:rPr>
        <w:t>,</w:t>
      </w:r>
      <w:r>
        <w:rPr>
          <w:rFonts w:ascii="Calibri" w:hAnsi="Calibri" w:cs="Calibri"/>
          <w:sz w:val="22"/>
          <w:szCs w:val="22"/>
        </w:rPr>
        <w:t xml:space="preserve"> porque en aquellos momentos comenzaron a evaluar </w:t>
      </w:r>
      <w:r w:rsidR="00B51357">
        <w:rPr>
          <w:rFonts w:ascii="Calibri" w:hAnsi="Calibri" w:cs="Calibri"/>
          <w:sz w:val="22"/>
          <w:szCs w:val="22"/>
        </w:rPr>
        <w:t>«</w:t>
      </w:r>
      <w:r w:rsidR="00E30A37">
        <w:rPr>
          <w:rFonts w:ascii="Calibri" w:hAnsi="Calibri" w:cs="Calibri"/>
          <w:sz w:val="22"/>
          <w:szCs w:val="22"/>
        </w:rPr>
        <w:t xml:space="preserve">ciertos </w:t>
      </w:r>
      <w:r>
        <w:rPr>
          <w:rFonts w:ascii="Calibri" w:hAnsi="Calibri" w:cs="Calibri"/>
          <w:sz w:val="22"/>
          <w:szCs w:val="22"/>
        </w:rPr>
        <w:t>factores</w:t>
      </w:r>
      <w:r w:rsidR="00E30A37">
        <w:rPr>
          <w:rFonts w:ascii="Calibri" w:hAnsi="Calibri" w:cs="Calibri"/>
          <w:sz w:val="22"/>
          <w:szCs w:val="22"/>
        </w:rPr>
        <w:t xml:space="preserve"> </w:t>
      </w:r>
      <w:r w:rsidR="00B51357">
        <w:rPr>
          <w:rFonts w:ascii="Calibri" w:hAnsi="Calibri" w:cs="Calibri"/>
          <w:sz w:val="22"/>
          <w:szCs w:val="22"/>
        </w:rPr>
        <w:t xml:space="preserve">de riesgo» </w:t>
      </w:r>
      <w:r>
        <w:rPr>
          <w:rFonts w:ascii="Calibri" w:hAnsi="Calibri" w:cs="Calibri"/>
          <w:sz w:val="22"/>
          <w:szCs w:val="22"/>
        </w:rPr>
        <w:t>del ejército que se concentró en La Plaza de Melilla</w:t>
      </w:r>
      <w:r w:rsidR="00E30A37">
        <w:rPr>
          <w:rFonts w:ascii="Calibri" w:hAnsi="Calibri" w:cs="Calibri"/>
          <w:sz w:val="22"/>
          <w:szCs w:val="22"/>
        </w:rPr>
        <w:t xml:space="preserve">. Estos </w:t>
      </w:r>
      <w:r w:rsidR="00B51357">
        <w:rPr>
          <w:rFonts w:ascii="Calibri" w:hAnsi="Calibri" w:cs="Calibri"/>
          <w:sz w:val="22"/>
          <w:szCs w:val="22"/>
        </w:rPr>
        <w:t>«</w:t>
      </w:r>
      <w:r w:rsidR="00E30A37">
        <w:rPr>
          <w:rFonts w:ascii="Calibri" w:hAnsi="Calibri" w:cs="Calibri"/>
          <w:sz w:val="22"/>
          <w:szCs w:val="22"/>
        </w:rPr>
        <w:t>factores</w:t>
      </w:r>
      <w:r w:rsidR="00B51357">
        <w:rPr>
          <w:rFonts w:ascii="Calibri" w:hAnsi="Calibri" w:cs="Calibri"/>
          <w:sz w:val="22"/>
          <w:szCs w:val="22"/>
        </w:rPr>
        <w:t>»</w:t>
      </w:r>
      <w:r w:rsidR="00E30A37">
        <w:rPr>
          <w:rFonts w:ascii="Calibri" w:hAnsi="Calibri" w:cs="Calibri"/>
          <w:sz w:val="22"/>
          <w:szCs w:val="22"/>
        </w:rPr>
        <w:t xml:space="preserve">, en los </w:t>
      </w:r>
      <w:r>
        <w:rPr>
          <w:rFonts w:ascii="Calibri" w:hAnsi="Calibri" w:cs="Calibri"/>
          <w:sz w:val="22"/>
          <w:szCs w:val="22"/>
        </w:rPr>
        <w:t xml:space="preserve">meses anteriores </w:t>
      </w:r>
      <w:r w:rsidR="00E30A37">
        <w:rPr>
          <w:rFonts w:ascii="Calibri" w:hAnsi="Calibri" w:cs="Calibri"/>
          <w:sz w:val="22"/>
          <w:szCs w:val="22"/>
        </w:rPr>
        <w:t xml:space="preserve">a la operación de Abarran, el 01 de junio de 1921, no </w:t>
      </w:r>
      <w:r>
        <w:rPr>
          <w:rFonts w:ascii="Calibri" w:hAnsi="Calibri" w:cs="Calibri"/>
          <w:sz w:val="22"/>
          <w:szCs w:val="22"/>
        </w:rPr>
        <w:t>fueron considerados por este mismo Estado Mayor como, «</w:t>
      </w:r>
      <w:r w:rsidR="00E30A37">
        <w:rPr>
          <w:rFonts w:ascii="Calibri" w:hAnsi="Calibri" w:cs="Calibri"/>
          <w:sz w:val="22"/>
          <w:szCs w:val="22"/>
        </w:rPr>
        <w:t>priorita</w:t>
      </w:r>
      <w:r>
        <w:rPr>
          <w:rFonts w:ascii="Calibri" w:hAnsi="Calibri" w:cs="Calibri"/>
          <w:sz w:val="22"/>
          <w:szCs w:val="22"/>
        </w:rPr>
        <w:t>rios»</w:t>
      </w:r>
      <w:r w:rsidR="00F35587">
        <w:rPr>
          <w:rFonts w:ascii="Calibri" w:hAnsi="Calibri" w:cs="Calibri"/>
          <w:sz w:val="22"/>
          <w:szCs w:val="22"/>
        </w:rPr>
        <w:t>, puesto que no se presentó un escenario de guerra real, como para estimar tácticas y planteamientos de combate</w:t>
      </w:r>
      <w:r>
        <w:rPr>
          <w:rFonts w:ascii="Calibri" w:hAnsi="Calibri" w:cs="Calibri"/>
          <w:sz w:val="22"/>
          <w:szCs w:val="22"/>
        </w:rPr>
        <w:t xml:space="preserve">. </w:t>
      </w:r>
      <w:r w:rsidR="00F35587">
        <w:rPr>
          <w:rFonts w:ascii="Calibri" w:hAnsi="Calibri" w:cs="Calibri"/>
          <w:sz w:val="22"/>
          <w:szCs w:val="22"/>
        </w:rPr>
        <w:t>O</w:t>
      </w:r>
      <w:r>
        <w:rPr>
          <w:rFonts w:ascii="Calibri" w:hAnsi="Calibri" w:cs="Calibri"/>
          <w:sz w:val="22"/>
          <w:szCs w:val="22"/>
        </w:rPr>
        <w:t xml:space="preserve">ficiales como el Teniente Coronel Fidel Dávila Arrondo, que fue Jefe de la Sección de Campaña del Estado Mayor de La Comandancia General de Melilla, </w:t>
      </w:r>
      <w:r w:rsidR="00F35587">
        <w:rPr>
          <w:rFonts w:ascii="Calibri" w:hAnsi="Calibri" w:cs="Calibri"/>
          <w:sz w:val="22"/>
          <w:szCs w:val="22"/>
        </w:rPr>
        <w:t xml:space="preserve">no tardaron </w:t>
      </w:r>
      <w:r>
        <w:rPr>
          <w:rFonts w:ascii="Calibri" w:hAnsi="Calibri" w:cs="Calibri"/>
          <w:sz w:val="22"/>
          <w:szCs w:val="22"/>
        </w:rPr>
        <w:t>en</w:t>
      </w:r>
      <w:r w:rsidR="00E30A37">
        <w:rPr>
          <w:rFonts w:ascii="Calibri" w:hAnsi="Calibri" w:cs="Calibri"/>
          <w:sz w:val="22"/>
          <w:szCs w:val="22"/>
        </w:rPr>
        <w:t xml:space="preserve"> manifestar que ya </w:t>
      </w:r>
      <w:r w:rsidR="00F35587">
        <w:rPr>
          <w:rFonts w:ascii="Calibri" w:hAnsi="Calibri" w:cs="Calibri"/>
          <w:sz w:val="22"/>
          <w:szCs w:val="22"/>
        </w:rPr>
        <w:t xml:space="preserve">se </w:t>
      </w:r>
      <w:r w:rsidR="00E30A37">
        <w:rPr>
          <w:rFonts w:ascii="Calibri" w:hAnsi="Calibri" w:cs="Calibri"/>
          <w:sz w:val="22"/>
          <w:szCs w:val="22"/>
        </w:rPr>
        <w:t xml:space="preserve">advirtió en su día al Comandante General de Melilla, </w:t>
      </w:r>
      <w:r w:rsidR="00B51357">
        <w:rPr>
          <w:rFonts w:ascii="Calibri" w:hAnsi="Calibri" w:cs="Calibri"/>
          <w:sz w:val="22"/>
          <w:szCs w:val="22"/>
        </w:rPr>
        <w:t xml:space="preserve">General </w:t>
      </w:r>
      <w:r w:rsidR="00E30A37">
        <w:rPr>
          <w:rFonts w:ascii="Calibri" w:hAnsi="Calibri" w:cs="Calibri"/>
          <w:sz w:val="22"/>
          <w:szCs w:val="22"/>
        </w:rPr>
        <w:t>Fernández Silvestre</w:t>
      </w:r>
      <w:r w:rsidR="00B51357">
        <w:rPr>
          <w:rFonts w:ascii="Calibri" w:hAnsi="Calibri" w:cs="Calibri"/>
          <w:sz w:val="22"/>
          <w:szCs w:val="22"/>
        </w:rPr>
        <w:t>,</w:t>
      </w:r>
      <w:r w:rsidR="00E30A37">
        <w:rPr>
          <w:rFonts w:ascii="Calibri" w:hAnsi="Calibri" w:cs="Calibri"/>
          <w:sz w:val="22"/>
          <w:szCs w:val="22"/>
        </w:rPr>
        <w:t xml:space="preserve"> de </w:t>
      </w:r>
      <w:r w:rsidR="00B51357">
        <w:rPr>
          <w:rFonts w:ascii="Calibri" w:hAnsi="Calibri" w:cs="Calibri"/>
          <w:sz w:val="22"/>
          <w:szCs w:val="22"/>
        </w:rPr>
        <w:t xml:space="preserve">los problemas y de </w:t>
      </w:r>
      <w:r w:rsidR="00E30A37">
        <w:rPr>
          <w:rFonts w:ascii="Calibri" w:hAnsi="Calibri" w:cs="Calibri"/>
          <w:sz w:val="22"/>
          <w:szCs w:val="22"/>
        </w:rPr>
        <w:t xml:space="preserve">las carencias </w:t>
      </w:r>
      <w:r w:rsidR="00F35587">
        <w:rPr>
          <w:rFonts w:ascii="Calibri" w:hAnsi="Calibri" w:cs="Calibri"/>
          <w:sz w:val="22"/>
          <w:szCs w:val="22"/>
        </w:rPr>
        <w:t>de</w:t>
      </w:r>
      <w:r w:rsidR="00E30A37">
        <w:rPr>
          <w:rFonts w:ascii="Calibri" w:hAnsi="Calibri" w:cs="Calibri"/>
          <w:sz w:val="22"/>
          <w:szCs w:val="22"/>
        </w:rPr>
        <w:t xml:space="preserve"> ciertos factores</w:t>
      </w:r>
      <w:r w:rsidR="00B51357">
        <w:rPr>
          <w:rFonts w:ascii="Calibri" w:hAnsi="Calibri" w:cs="Calibri"/>
          <w:sz w:val="22"/>
          <w:szCs w:val="22"/>
        </w:rPr>
        <w:t>,</w:t>
      </w:r>
      <w:r w:rsidR="00E30A37">
        <w:rPr>
          <w:rFonts w:ascii="Calibri" w:hAnsi="Calibri" w:cs="Calibri"/>
          <w:sz w:val="22"/>
          <w:szCs w:val="22"/>
        </w:rPr>
        <w:t xml:space="preserve"> necesarios e imprescindibles para mantener a las tropas sobre el territorio,</w:t>
      </w:r>
      <w:r w:rsidR="00B51357">
        <w:rPr>
          <w:rFonts w:ascii="Calibri" w:hAnsi="Calibri" w:cs="Calibri"/>
          <w:sz w:val="22"/>
          <w:szCs w:val="22"/>
        </w:rPr>
        <w:t xml:space="preserve"> </w:t>
      </w:r>
      <w:r w:rsidR="00F35587">
        <w:rPr>
          <w:rFonts w:ascii="Calibri" w:hAnsi="Calibri" w:cs="Calibri"/>
          <w:sz w:val="22"/>
          <w:szCs w:val="22"/>
        </w:rPr>
        <w:t xml:space="preserve">que </w:t>
      </w:r>
      <w:r w:rsidR="00B51357">
        <w:rPr>
          <w:rFonts w:ascii="Calibri" w:hAnsi="Calibri" w:cs="Calibri"/>
          <w:sz w:val="22"/>
          <w:szCs w:val="22"/>
        </w:rPr>
        <w:t>no fueron atendidos como quedó reflejado en sus informes,</w:t>
      </w:r>
      <w:r w:rsidR="00E30A37">
        <w:rPr>
          <w:rFonts w:ascii="Calibri" w:hAnsi="Calibri" w:cs="Calibri"/>
          <w:sz w:val="22"/>
          <w:szCs w:val="22"/>
        </w:rPr>
        <w:t xml:space="preserve"> además de otras acciones </w:t>
      </w:r>
      <w:r w:rsidR="00F35587">
        <w:rPr>
          <w:rFonts w:ascii="Calibri" w:hAnsi="Calibri" w:cs="Calibri"/>
          <w:sz w:val="22"/>
          <w:szCs w:val="22"/>
        </w:rPr>
        <w:t xml:space="preserve">que no se tuvieron </w:t>
      </w:r>
      <w:r w:rsidR="00E30A37">
        <w:rPr>
          <w:rFonts w:ascii="Calibri" w:hAnsi="Calibri" w:cs="Calibri"/>
          <w:sz w:val="22"/>
          <w:szCs w:val="22"/>
        </w:rPr>
        <w:t xml:space="preserve">en </w:t>
      </w:r>
      <w:r w:rsidR="00F35587">
        <w:rPr>
          <w:rFonts w:ascii="Calibri" w:hAnsi="Calibri" w:cs="Calibri"/>
          <w:sz w:val="22"/>
          <w:szCs w:val="22"/>
        </w:rPr>
        <w:t xml:space="preserve">consideración durante el periodo de </w:t>
      </w:r>
      <w:r w:rsidR="00E30A37">
        <w:rPr>
          <w:rFonts w:ascii="Calibri" w:hAnsi="Calibri" w:cs="Calibri"/>
          <w:sz w:val="22"/>
          <w:szCs w:val="22"/>
        </w:rPr>
        <w:t>las operaciones de expansión</w:t>
      </w:r>
      <w:r w:rsidR="00F35587">
        <w:rPr>
          <w:rFonts w:ascii="Calibri" w:hAnsi="Calibri" w:cs="Calibri"/>
          <w:sz w:val="22"/>
          <w:szCs w:val="22"/>
        </w:rPr>
        <w:t xml:space="preserve"> sobre el Rif oriental,</w:t>
      </w:r>
      <w:r w:rsidR="00E30A37">
        <w:rPr>
          <w:rFonts w:ascii="Calibri" w:hAnsi="Calibri" w:cs="Calibri"/>
          <w:sz w:val="22"/>
          <w:szCs w:val="22"/>
        </w:rPr>
        <w:t xml:space="preserve"> planificadas por el Alto Comisario General Dámaso Berenguer</w:t>
      </w:r>
      <w:r w:rsidR="00B51357">
        <w:rPr>
          <w:rFonts w:ascii="Calibri" w:hAnsi="Calibri" w:cs="Calibri"/>
          <w:sz w:val="22"/>
          <w:szCs w:val="22"/>
        </w:rPr>
        <w:t xml:space="preserve"> y ejecutadas por el General Fernández Silvestre entre </w:t>
      </w:r>
      <w:r w:rsidR="006676AB">
        <w:rPr>
          <w:rFonts w:ascii="Calibri" w:hAnsi="Calibri" w:cs="Calibri"/>
          <w:sz w:val="22"/>
          <w:szCs w:val="22"/>
        </w:rPr>
        <w:t xml:space="preserve">mayo de </w:t>
      </w:r>
      <w:r w:rsidR="00B51357">
        <w:rPr>
          <w:rFonts w:ascii="Calibri" w:hAnsi="Calibri" w:cs="Calibri"/>
          <w:sz w:val="22"/>
          <w:szCs w:val="22"/>
        </w:rPr>
        <w:t xml:space="preserve">1920 y </w:t>
      </w:r>
      <w:r w:rsidR="006676AB">
        <w:rPr>
          <w:rFonts w:ascii="Calibri" w:hAnsi="Calibri" w:cs="Calibri"/>
          <w:sz w:val="22"/>
          <w:szCs w:val="22"/>
        </w:rPr>
        <w:t xml:space="preserve">junio de </w:t>
      </w:r>
      <w:r w:rsidR="00B51357">
        <w:rPr>
          <w:rFonts w:ascii="Calibri" w:hAnsi="Calibri" w:cs="Calibri"/>
          <w:sz w:val="22"/>
          <w:szCs w:val="22"/>
        </w:rPr>
        <w:t>1921.</w:t>
      </w:r>
      <w:r w:rsidR="00E30A37">
        <w:rPr>
          <w:rFonts w:ascii="Calibri" w:hAnsi="Calibri" w:cs="Calibri"/>
          <w:sz w:val="22"/>
          <w:szCs w:val="22"/>
        </w:rPr>
        <w:t xml:space="preserve"> </w:t>
      </w:r>
    </w:p>
    <w:p w14:paraId="39E4FDEE" w14:textId="77777777" w:rsidR="00E30A37" w:rsidRDefault="00E30A37" w:rsidP="009D0068">
      <w:pPr>
        <w:spacing w:after="0"/>
        <w:jc w:val="both"/>
        <w:rPr>
          <w:rFonts w:ascii="Calibri" w:hAnsi="Calibri" w:cs="Calibri"/>
          <w:sz w:val="22"/>
          <w:szCs w:val="22"/>
        </w:rPr>
      </w:pPr>
    </w:p>
    <w:p w14:paraId="50689547" w14:textId="232C53E0" w:rsidR="00B51357" w:rsidRDefault="00E30A37" w:rsidP="009D0068">
      <w:pPr>
        <w:spacing w:after="0"/>
        <w:jc w:val="both"/>
        <w:rPr>
          <w:rFonts w:ascii="Calibri" w:hAnsi="Calibri" w:cs="Calibri"/>
          <w:sz w:val="22"/>
          <w:szCs w:val="22"/>
        </w:rPr>
      </w:pPr>
      <w:r>
        <w:rPr>
          <w:rFonts w:ascii="Calibri" w:hAnsi="Calibri" w:cs="Calibri"/>
          <w:sz w:val="22"/>
          <w:szCs w:val="22"/>
        </w:rPr>
        <w:t xml:space="preserve">Al pasar revista a las unidades que comenzaron a llegar a la Plaza de Melilla, </w:t>
      </w:r>
      <w:r w:rsidR="006676AB">
        <w:rPr>
          <w:rFonts w:ascii="Calibri" w:hAnsi="Calibri" w:cs="Calibri"/>
          <w:sz w:val="22"/>
          <w:szCs w:val="22"/>
        </w:rPr>
        <w:t>El Estado Mayor del ejército en Melilla man</w:t>
      </w:r>
      <w:r w:rsidR="00B51357">
        <w:rPr>
          <w:rFonts w:ascii="Calibri" w:hAnsi="Calibri" w:cs="Calibri"/>
          <w:sz w:val="22"/>
          <w:szCs w:val="22"/>
        </w:rPr>
        <w:t xml:space="preserve">tuvo en alta </w:t>
      </w:r>
      <w:r w:rsidR="009211AA">
        <w:rPr>
          <w:rFonts w:ascii="Calibri" w:hAnsi="Calibri" w:cs="Calibri"/>
          <w:sz w:val="22"/>
          <w:szCs w:val="22"/>
        </w:rPr>
        <w:t>estim</w:t>
      </w:r>
      <w:r w:rsidR="00B51357">
        <w:rPr>
          <w:rFonts w:ascii="Calibri" w:hAnsi="Calibri" w:cs="Calibri"/>
          <w:sz w:val="22"/>
          <w:szCs w:val="22"/>
        </w:rPr>
        <w:t>a</w:t>
      </w:r>
      <w:r w:rsidR="009211AA">
        <w:rPr>
          <w:rFonts w:ascii="Calibri" w:hAnsi="Calibri" w:cs="Calibri"/>
          <w:sz w:val="22"/>
          <w:szCs w:val="22"/>
        </w:rPr>
        <w:t xml:space="preserve"> la </w:t>
      </w:r>
      <w:r w:rsidR="00B51357">
        <w:rPr>
          <w:rFonts w:ascii="Calibri" w:hAnsi="Calibri" w:cs="Calibri"/>
          <w:sz w:val="22"/>
          <w:szCs w:val="22"/>
        </w:rPr>
        <w:t xml:space="preserve">respectiva </w:t>
      </w:r>
      <w:r w:rsidR="009211AA">
        <w:rPr>
          <w:rFonts w:ascii="Calibri" w:hAnsi="Calibri" w:cs="Calibri"/>
          <w:sz w:val="22"/>
          <w:szCs w:val="22"/>
        </w:rPr>
        <w:t>preparación y formación de los soldados</w:t>
      </w:r>
      <w:r w:rsidR="006676AB">
        <w:rPr>
          <w:rFonts w:ascii="Calibri" w:hAnsi="Calibri" w:cs="Calibri"/>
          <w:sz w:val="22"/>
          <w:szCs w:val="22"/>
        </w:rPr>
        <w:t>.</w:t>
      </w:r>
      <w:r>
        <w:rPr>
          <w:rFonts w:ascii="Calibri" w:hAnsi="Calibri" w:cs="Calibri"/>
          <w:sz w:val="22"/>
          <w:szCs w:val="22"/>
        </w:rPr>
        <w:t xml:space="preserve"> </w:t>
      </w:r>
      <w:r w:rsidR="006676AB">
        <w:rPr>
          <w:rFonts w:ascii="Calibri" w:hAnsi="Calibri" w:cs="Calibri"/>
          <w:sz w:val="22"/>
          <w:szCs w:val="22"/>
        </w:rPr>
        <w:t>S</w:t>
      </w:r>
      <w:r w:rsidR="009211AA">
        <w:rPr>
          <w:rFonts w:ascii="Calibri" w:hAnsi="Calibri" w:cs="Calibri"/>
          <w:sz w:val="22"/>
          <w:szCs w:val="22"/>
        </w:rPr>
        <w:t>e estimó la capacidad de combate y respuesta</w:t>
      </w:r>
      <w:r w:rsidR="006676AB">
        <w:rPr>
          <w:rFonts w:ascii="Calibri" w:hAnsi="Calibri" w:cs="Calibri"/>
          <w:sz w:val="22"/>
          <w:szCs w:val="22"/>
        </w:rPr>
        <w:t xml:space="preserve"> ofensiva</w:t>
      </w:r>
      <w:r w:rsidR="009211AA">
        <w:rPr>
          <w:rFonts w:ascii="Calibri" w:hAnsi="Calibri" w:cs="Calibri"/>
          <w:sz w:val="22"/>
          <w:szCs w:val="22"/>
        </w:rPr>
        <w:t xml:space="preserve"> frente a un enemigo «insurgente y desorganizado»</w:t>
      </w:r>
      <w:r>
        <w:rPr>
          <w:rFonts w:ascii="Calibri" w:hAnsi="Calibri" w:cs="Calibri"/>
          <w:sz w:val="22"/>
          <w:szCs w:val="22"/>
        </w:rPr>
        <w:t>, se estimó el material y el estado del armamento, así como la moral de combate y el convencimiento</w:t>
      </w:r>
      <w:r w:rsidR="00B51357">
        <w:rPr>
          <w:rFonts w:ascii="Calibri" w:hAnsi="Calibri" w:cs="Calibri"/>
          <w:sz w:val="22"/>
          <w:szCs w:val="22"/>
        </w:rPr>
        <w:t xml:space="preserve"> que</w:t>
      </w:r>
      <w:r>
        <w:rPr>
          <w:rFonts w:ascii="Calibri" w:hAnsi="Calibri" w:cs="Calibri"/>
          <w:sz w:val="22"/>
          <w:szCs w:val="22"/>
        </w:rPr>
        <w:t xml:space="preserve"> los soldados</w:t>
      </w:r>
      <w:r w:rsidR="00B51357">
        <w:rPr>
          <w:rFonts w:ascii="Calibri" w:hAnsi="Calibri" w:cs="Calibri"/>
          <w:sz w:val="22"/>
          <w:szCs w:val="22"/>
        </w:rPr>
        <w:t xml:space="preserve"> irían destinados </w:t>
      </w:r>
      <w:r>
        <w:rPr>
          <w:rFonts w:ascii="Calibri" w:hAnsi="Calibri" w:cs="Calibri"/>
          <w:sz w:val="22"/>
          <w:szCs w:val="22"/>
        </w:rPr>
        <w:t xml:space="preserve">a combatir </w:t>
      </w:r>
      <w:r w:rsidR="00B51357">
        <w:rPr>
          <w:rFonts w:ascii="Calibri" w:hAnsi="Calibri" w:cs="Calibri"/>
          <w:sz w:val="22"/>
          <w:szCs w:val="22"/>
        </w:rPr>
        <w:t>con el fin de</w:t>
      </w:r>
      <w:r>
        <w:rPr>
          <w:rFonts w:ascii="Calibri" w:hAnsi="Calibri" w:cs="Calibri"/>
          <w:sz w:val="22"/>
          <w:szCs w:val="22"/>
        </w:rPr>
        <w:t xml:space="preserve"> rescatar a sus compatriotas asediados en las posiciones de Monte Arruit, Nador y Zeluan. </w:t>
      </w:r>
      <w:r w:rsidR="00EA38B0">
        <w:rPr>
          <w:rFonts w:ascii="Calibri" w:hAnsi="Calibri" w:cs="Calibri"/>
          <w:sz w:val="22"/>
          <w:szCs w:val="22"/>
        </w:rPr>
        <w:t>Desde ese mismo 29 de julio de 1921, hasta el día</w:t>
      </w:r>
      <w:r>
        <w:rPr>
          <w:rFonts w:ascii="Calibri" w:hAnsi="Calibri" w:cs="Calibri"/>
          <w:sz w:val="22"/>
          <w:szCs w:val="22"/>
        </w:rPr>
        <w:t xml:space="preserve"> </w:t>
      </w:r>
      <w:r w:rsidR="00EA38B0">
        <w:rPr>
          <w:rFonts w:ascii="Calibri" w:hAnsi="Calibri" w:cs="Calibri"/>
          <w:sz w:val="22"/>
          <w:szCs w:val="22"/>
        </w:rPr>
        <w:t>06</w:t>
      </w:r>
      <w:r>
        <w:rPr>
          <w:rFonts w:ascii="Calibri" w:hAnsi="Calibri" w:cs="Calibri"/>
          <w:sz w:val="22"/>
          <w:szCs w:val="22"/>
        </w:rPr>
        <w:t xml:space="preserve"> de</w:t>
      </w:r>
      <w:r w:rsidR="00EA38B0">
        <w:rPr>
          <w:rFonts w:ascii="Calibri" w:hAnsi="Calibri" w:cs="Calibri"/>
          <w:sz w:val="22"/>
          <w:szCs w:val="22"/>
        </w:rPr>
        <w:t xml:space="preserve"> agosto</w:t>
      </w:r>
      <w:r>
        <w:rPr>
          <w:rFonts w:ascii="Calibri" w:hAnsi="Calibri" w:cs="Calibri"/>
          <w:sz w:val="22"/>
          <w:szCs w:val="22"/>
        </w:rPr>
        <w:t xml:space="preserve"> de 1921</w:t>
      </w:r>
      <w:r w:rsidR="00EA38B0">
        <w:rPr>
          <w:rFonts w:ascii="Calibri" w:hAnsi="Calibri" w:cs="Calibri"/>
          <w:sz w:val="22"/>
          <w:szCs w:val="22"/>
        </w:rPr>
        <w:t xml:space="preserve">, se sucedieron numerosas conferencias entre el Alto Comisario General Dámaso Berenguer y el Ministro de la Guerra el Vizconde de Eza. </w:t>
      </w:r>
    </w:p>
    <w:p w14:paraId="75D4966E" w14:textId="77777777" w:rsidR="00B51357" w:rsidRDefault="00B51357" w:rsidP="009D0068">
      <w:pPr>
        <w:spacing w:after="0"/>
        <w:jc w:val="both"/>
        <w:rPr>
          <w:rFonts w:ascii="Calibri" w:hAnsi="Calibri" w:cs="Calibri"/>
          <w:sz w:val="22"/>
          <w:szCs w:val="22"/>
        </w:rPr>
      </w:pPr>
    </w:p>
    <w:p w14:paraId="7F73F74E" w14:textId="78C8A334" w:rsidR="00EA38B0" w:rsidRPr="00B205A4" w:rsidRDefault="00EA38B0" w:rsidP="009D0068">
      <w:pPr>
        <w:spacing w:after="0"/>
        <w:jc w:val="both"/>
        <w:rPr>
          <w:rFonts w:ascii="Calibri" w:hAnsi="Calibri" w:cs="Calibri"/>
          <w:sz w:val="22"/>
          <w:szCs w:val="22"/>
        </w:rPr>
      </w:pPr>
      <w:r>
        <w:rPr>
          <w:rFonts w:ascii="Calibri" w:hAnsi="Calibri" w:cs="Calibri"/>
          <w:sz w:val="22"/>
          <w:szCs w:val="22"/>
        </w:rPr>
        <w:t xml:space="preserve">Las comunicaciones entre ambos mandatarios fueron ambiguas, en el sentido en que ninguno de los dos quiso asumir en primera persona, responsabilidades por los acontecimientos que, a juicio de ambos, </w:t>
      </w:r>
      <w:r w:rsidR="00B51357">
        <w:rPr>
          <w:rFonts w:ascii="Calibri" w:hAnsi="Calibri" w:cs="Calibri"/>
          <w:sz w:val="22"/>
          <w:szCs w:val="22"/>
        </w:rPr>
        <w:t xml:space="preserve">fueron responsabilidad de </w:t>
      </w:r>
      <w:r>
        <w:rPr>
          <w:rFonts w:ascii="Calibri" w:hAnsi="Calibri" w:cs="Calibri"/>
          <w:sz w:val="22"/>
          <w:szCs w:val="22"/>
        </w:rPr>
        <w:t xml:space="preserve">otros hombres como el difunto General Fernández Silvestre o su segundo al mando, el General </w:t>
      </w:r>
      <w:r w:rsidR="006676AB">
        <w:rPr>
          <w:rFonts w:ascii="Calibri" w:hAnsi="Calibri" w:cs="Calibri"/>
          <w:sz w:val="22"/>
          <w:szCs w:val="22"/>
        </w:rPr>
        <w:t xml:space="preserve">Felipe </w:t>
      </w:r>
      <w:r>
        <w:rPr>
          <w:rFonts w:ascii="Calibri" w:hAnsi="Calibri" w:cs="Calibri"/>
          <w:sz w:val="22"/>
          <w:szCs w:val="22"/>
        </w:rPr>
        <w:t xml:space="preserve">Navarro, que se encontraba asediado con sus fuerzas en Monte Arruit desde el pasado 29 de julio de 1921. </w:t>
      </w:r>
      <w:r w:rsidR="00B51357">
        <w:rPr>
          <w:rFonts w:ascii="Calibri" w:hAnsi="Calibri" w:cs="Calibri"/>
          <w:sz w:val="22"/>
          <w:szCs w:val="22"/>
        </w:rPr>
        <w:t xml:space="preserve">Sin embargo, si fue responsabilidad del Alto Comisario General Dámaso Berenguer la planificación de todas las operaciones que se realizaron entre mayo </w:t>
      </w:r>
      <w:r w:rsidR="006676AB">
        <w:rPr>
          <w:rFonts w:ascii="Calibri" w:hAnsi="Calibri" w:cs="Calibri"/>
          <w:sz w:val="22"/>
          <w:szCs w:val="22"/>
        </w:rPr>
        <w:t>d</w:t>
      </w:r>
      <w:r w:rsidR="00B51357">
        <w:rPr>
          <w:rFonts w:ascii="Calibri" w:hAnsi="Calibri" w:cs="Calibri"/>
          <w:sz w:val="22"/>
          <w:szCs w:val="22"/>
        </w:rPr>
        <w:t>e 1920 y</w:t>
      </w:r>
      <w:r w:rsidR="006676AB">
        <w:rPr>
          <w:rFonts w:ascii="Calibri" w:hAnsi="Calibri" w:cs="Calibri"/>
          <w:sz w:val="22"/>
          <w:szCs w:val="22"/>
        </w:rPr>
        <w:t xml:space="preserve"> juni</w:t>
      </w:r>
      <w:r w:rsidR="00B51357">
        <w:rPr>
          <w:rFonts w:ascii="Calibri" w:hAnsi="Calibri" w:cs="Calibri"/>
          <w:sz w:val="22"/>
          <w:szCs w:val="22"/>
        </w:rPr>
        <w:t xml:space="preserve">o de 1921. La responsabilidad de solicitar y defender los presupuestos necesarios para las operaciones corrió a cargo del Ministro de La Guerra, el Vizconde de Eza, y sin embargo </w:t>
      </w:r>
      <w:r w:rsidR="006676AB">
        <w:rPr>
          <w:rFonts w:ascii="Calibri" w:hAnsi="Calibri" w:cs="Calibri"/>
          <w:sz w:val="22"/>
          <w:szCs w:val="22"/>
        </w:rPr>
        <w:t xml:space="preserve">lo que aplicó fue la postura populista de </w:t>
      </w:r>
      <w:r w:rsidR="006676AB" w:rsidRPr="006676AB">
        <w:rPr>
          <w:rFonts w:ascii="Calibri" w:hAnsi="Calibri" w:cs="Calibri"/>
          <w:i/>
          <w:iCs/>
          <w:sz w:val="22"/>
          <w:szCs w:val="22"/>
        </w:rPr>
        <w:t>«</w:t>
      </w:r>
      <w:r w:rsidR="006676AB" w:rsidRPr="006676AB">
        <w:rPr>
          <w:rFonts w:ascii="Calibri" w:hAnsi="Calibri" w:cs="Calibri"/>
          <w:i/>
          <w:iCs/>
          <w:sz w:val="22"/>
          <w:szCs w:val="22"/>
        </w:rPr>
        <w:t xml:space="preserve">Para Marruecos, ni un hombre, ni una </w:t>
      </w:r>
      <w:r w:rsidR="00B205A4" w:rsidRPr="006676AB">
        <w:rPr>
          <w:rFonts w:ascii="Calibri" w:hAnsi="Calibri" w:cs="Calibri"/>
          <w:i/>
          <w:iCs/>
          <w:sz w:val="22"/>
          <w:szCs w:val="22"/>
        </w:rPr>
        <w:t>peseta»</w:t>
      </w:r>
      <w:r w:rsidR="00B205A4">
        <w:rPr>
          <w:rFonts w:ascii="Calibri" w:hAnsi="Calibri" w:cs="Calibri"/>
          <w:i/>
          <w:iCs/>
          <w:sz w:val="22"/>
          <w:szCs w:val="22"/>
        </w:rPr>
        <w:t xml:space="preserve"> </w:t>
      </w:r>
      <w:r w:rsidR="00B205A4">
        <w:rPr>
          <w:rFonts w:ascii="Calibri" w:hAnsi="Calibri" w:cs="Calibri"/>
          <w:sz w:val="22"/>
          <w:szCs w:val="22"/>
        </w:rPr>
        <w:t xml:space="preserve">que fue </w:t>
      </w:r>
      <w:r w:rsidR="00B205A4" w:rsidRPr="00B205A4">
        <w:rPr>
          <w:rFonts w:ascii="Calibri" w:hAnsi="Calibri" w:cs="Calibri"/>
          <w:sz w:val="22"/>
          <w:szCs w:val="22"/>
        </w:rPr>
        <w:t>un lema popular y político, que expres</w:t>
      </w:r>
      <w:r w:rsidR="00B205A4">
        <w:rPr>
          <w:rFonts w:ascii="Calibri" w:hAnsi="Calibri" w:cs="Calibri"/>
          <w:sz w:val="22"/>
          <w:szCs w:val="22"/>
        </w:rPr>
        <w:t>ó</w:t>
      </w:r>
      <w:r w:rsidR="00B205A4" w:rsidRPr="00B205A4">
        <w:rPr>
          <w:rFonts w:ascii="Calibri" w:hAnsi="Calibri" w:cs="Calibri"/>
          <w:sz w:val="22"/>
          <w:szCs w:val="22"/>
        </w:rPr>
        <w:t xml:space="preserve"> el profundo rechazo de gran parte de la sociedad española a la intervención militar y económica en</w:t>
      </w:r>
      <w:r w:rsidR="00B205A4">
        <w:rPr>
          <w:rFonts w:ascii="Calibri" w:hAnsi="Calibri" w:cs="Calibri"/>
          <w:sz w:val="22"/>
          <w:szCs w:val="22"/>
        </w:rPr>
        <w:t xml:space="preserve"> el Protectorado.</w:t>
      </w:r>
    </w:p>
    <w:p w14:paraId="1F9E9031" w14:textId="77777777" w:rsidR="00B51357" w:rsidRDefault="00B51357" w:rsidP="009D0068">
      <w:pPr>
        <w:spacing w:after="0"/>
        <w:jc w:val="both"/>
        <w:rPr>
          <w:rFonts w:ascii="Calibri" w:hAnsi="Calibri" w:cs="Calibri"/>
          <w:sz w:val="22"/>
          <w:szCs w:val="22"/>
        </w:rPr>
      </w:pPr>
    </w:p>
    <w:p w14:paraId="2E18C8C2" w14:textId="242A2AEE" w:rsidR="00860DE9" w:rsidRDefault="00CD5944" w:rsidP="00EA2084">
      <w:pPr>
        <w:spacing w:after="0"/>
        <w:jc w:val="both"/>
        <w:rPr>
          <w:rFonts w:ascii="Calibri" w:hAnsi="Calibri" w:cs="Calibri"/>
          <w:sz w:val="22"/>
          <w:szCs w:val="22"/>
        </w:rPr>
      </w:pPr>
      <w:r>
        <w:rPr>
          <w:rFonts w:ascii="Calibri" w:hAnsi="Calibri" w:cs="Calibri"/>
          <w:sz w:val="22"/>
          <w:szCs w:val="22"/>
        </w:rPr>
        <w:t>El seis de agosto de 1921, con una fuerza superior a los 2</w:t>
      </w:r>
      <w:r w:rsidR="00DB1300">
        <w:rPr>
          <w:rFonts w:ascii="Calibri" w:hAnsi="Calibri" w:cs="Calibri"/>
          <w:sz w:val="22"/>
          <w:szCs w:val="22"/>
        </w:rPr>
        <w:t>6</w:t>
      </w:r>
      <w:r>
        <w:rPr>
          <w:rFonts w:ascii="Calibri" w:hAnsi="Calibri" w:cs="Calibri"/>
          <w:sz w:val="22"/>
          <w:szCs w:val="22"/>
        </w:rPr>
        <w:t xml:space="preserve">.000 hombres en La Plaza de Melilla, hubo una reunión en La Comandancia General de Melilla en la que participaron el Alto Comisario General Dámaso Berenguer, el Comandante General De Melilla </w:t>
      </w:r>
      <w:r w:rsidRPr="00CD5944">
        <w:rPr>
          <w:rFonts w:ascii="Calibri" w:hAnsi="Calibri" w:cs="Calibri"/>
          <w:sz w:val="22"/>
          <w:szCs w:val="22"/>
        </w:rPr>
        <w:t>José Cavalcanti de Alburquerque y Padierna</w:t>
      </w:r>
      <w:r>
        <w:rPr>
          <w:rFonts w:ascii="Calibri" w:hAnsi="Calibri" w:cs="Calibri"/>
          <w:sz w:val="22"/>
          <w:szCs w:val="22"/>
        </w:rPr>
        <w:t xml:space="preserve">, El General de la Brigada de húsares </w:t>
      </w:r>
      <w:r w:rsidR="002F252A" w:rsidRPr="002F252A">
        <w:rPr>
          <w:rFonts w:ascii="Calibri" w:hAnsi="Calibri" w:cs="Calibri"/>
          <w:sz w:val="22"/>
          <w:szCs w:val="22"/>
        </w:rPr>
        <w:t>Miguel Cabanellas Ferrer</w:t>
      </w:r>
      <w:r w:rsidR="002F252A">
        <w:rPr>
          <w:rFonts w:ascii="Calibri" w:hAnsi="Calibri" w:cs="Calibri"/>
          <w:sz w:val="22"/>
          <w:szCs w:val="22"/>
        </w:rPr>
        <w:t xml:space="preserve">, El General de la zona de Tetuán </w:t>
      </w:r>
      <w:r w:rsidR="002F252A" w:rsidRPr="002F252A">
        <w:rPr>
          <w:rFonts w:ascii="Calibri" w:hAnsi="Calibri" w:cs="Calibri"/>
          <w:sz w:val="22"/>
          <w:szCs w:val="22"/>
        </w:rPr>
        <w:t>José Sanjurjo Sacanell</w:t>
      </w:r>
      <w:r w:rsidR="002F252A">
        <w:rPr>
          <w:rFonts w:ascii="Calibri" w:hAnsi="Calibri" w:cs="Calibri"/>
          <w:sz w:val="22"/>
          <w:szCs w:val="22"/>
        </w:rPr>
        <w:t xml:space="preserve">, el </w:t>
      </w:r>
      <w:r w:rsidR="002F252A" w:rsidRPr="002F252A">
        <w:rPr>
          <w:rFonts w:ascii="Calibri" w:hAnsi="Calibri" w:cs="Calibri"/>
          <w:sz w:val="22"/>
          <w:szCs w:val="22"/>
        </w:rPr>
        <w:t xml:space="preserve">General de </w:t>
      </w:r>
      <w:r w:rsidR="002F252A">
        <w:rPr>
          <w:rFonts w:ascii="Calibri" w:hAnsi="Calibri" w:cs="Calibri"/>
          <w:sz w:val="22"/>
          <w:szCs w:val="22"/>
        </w:rPr>
        <w:t>B</w:t>
      </w:r>
      <w:r w:rsidR="002F252A" w:rsidRPr="002F252A">
        <w:rPr>
          <w:rFonts w:ascii="Calibri" w:hAnsi="Calibri" w:cs="Calibri"/>
          <w:sz w:val="22"/>
          <w:szCs w:val="22"/>
        </w:rPr>
        <w:t>rigada</w:t>
      </w:r>
      <w:r w:rsidR="002F252A">
        <w:rPr>
          <w:rFonts w:ascii="Calibri" w:hAnsi="Calibri" w:cs="Calibri"/>
          <w:sz w:val="22"/>
          <w:szCs w:val="22"/>
        </w:rPr>
        <w:t xml:space="preserve"> Francisco Neira y Cilia, y el General </w:t>
      </w:r>
      <w:r w:rsidR="002F252A" w:rsidRPr="002F252A">
        <w:rPr>
          <w:rFonts w:ascii="Calibri" w:hAnsi="Calibri" w:cs="Calibri"/>
          <w:sz w:val="22"/>
          <w:szCs w:val="22"/>
        </w:rPr>
        <w:t>Miguel Fresneda Mengibar</w:t>
      </w:r>
      <w:r w:rsidR="002F252A">
        <w:rPr>
          <w:rFonts w:ascii="Calibri" w:hAnsi="Calibri" w:cs="Calibri"/>
          <w:sz w:val="22"/>
          <w:szCs w:val="22"/>
        </w:rPr>
        <w:t xml:space="preserve">. </w:t>
      </w:r>
      <w:r w:rsidR="00B205A4">
        <w:rPr>
          <w:rFonts w:ascii="Calibri" w:hAnsi="Calibri" w:cs="Calibri"/>
          <w:sz w:val="22"/>
          <w:szCs w:val="22"/>
        </w:rPr>
        <w:t>S</w:t>
      </w:r>
      <w:r w:rsidR="002F252A">
        <w:rPr>
          <w:rFonts w:ascii="Calibri" w:hAnsi="Calibri" w:cs="Calibri"/>
          <w:sz w:val="22"/>
          <w:szCs w:val="22"/>
        </w:rPr>
        <w:t>e expus</w:t>
      </w:r>
      <w:r w:rsidR="00DB1300">
        <w:rPr>
          <w:rFonts w:ascii="Calibri" w:hAnsi="Calibri" w:cs="Calibri"/>
          <w:sz w:val="22"/>
          <w:szCs w:val="22"/>
        </w:rPr>
        <w:t>ieron las razones por las que un socorro a las fuerzas del General Navarro, podrían suponer un fracaso</w:t>
      </w:r>
      <w:r w:rsidR="00B205A4">
        <w:rPr>
          <w:rFonts w:ascii="Calibri" w:hAnsi="Calibri" w:cs="Calibri"/>
          <w:sz w:val="22"/>
          <w:szCs w:val="22"/>
        </w:rPr>
        <w:t xml:space="preserve"> </w:t>
      </w:r>
      <w:r w:rsidR="00DB1300">
        <w:rPr>
          <w:rFonts w:ascii="Calibri" w:hAnsi="Calibri" w:cs="Calibri"/>
          <w:sz w:val="22"/>
          <w:szCs w:val="22"/>
        </w:rPr>
        <w:t>estratégico</w:t>
      </w:r>
      <w:r w:rsidR="00B205A4">
        <w:rPr>
          <w:rFonts w:ascii="Calibri" w:hAnsi="Calibri" w:cs="Calibri"/>
          <w:sz w:val="22"/>
          <w:szCs w:val="22"/>
        </w:rPr>
        <w:t xml:space="preserve"> y militar</w:t>
      </w:r>
      <w:r w:rsidR="002F252A">
        <w:rPr>
          <w:rFonts w:ascii="Calibri" w:hAnsi="Calibri" w:cs="Calibri"/>
          <w:sz w:val="22"/>
          <w:szCs w:val="22"/>
        </w:rPr>
        <w:t xml:space="preserve"> que</w:t>
      </w:r>
      <w:r w:rsidR="00DB1300">
        <w:rPr>
          <w:rFonts w:ascii="Calibri" w:hAnsi="Calibri" w:cs="Calibri"/>
          <w:sz w:val="22"/>
          <w:szCs w:val="22"/>
        </w:rPr>
        <w:t xml:space="preserve"> no podían asumir. Parte del fragmento que se expone se corresponde al acta de aquella reunión y en el siguiente párrafo se recogen las razones principales por las que no se procedió a organizar un</w:t>
      </w:r>
      <w:r w:rsidR="00B205A4">
        <w:rPr>
          <w:rFonts w:ascii="Calibri" w:hAnsi="Calibri" w:cs="Calibri"/>
          <w:sz w:val="22"/>
          <w:szCs w:val="22"/>
        </w:rPr>
        <w:t xml:space="preserve"> plan</w:t>
      </w:r>
      <w:r w:rsidR="00DB1300">
        <w:rPr>
          <w:rFonts w:ascii="Calibri" w:hAnsi="Calibri" w:cs="Calibri"/>
          <w:sz w:val="22"/>
          <w:szCs w:val="22"/>
        </w:rPr>
        <w:t xml:space="preserve"> de socorro a la posición asediada de Monte Arruit</w:t>
      </w:r>
      <w:r w:rsidR="00BE3902">
        <w:rPr>
          <w:rFonts w:ascii="Calibri" w:hAnsi="Calibri" w:cs="Calibri"/>
          <w:sz w:val="22"/>
          <w:szCs w:val="22"/>
        </w:rPr>
        <w:t>, al igual que a las fuerzas asediadas en Zeluan y en Nador.</w:t>
      </w:r>
    </w:p>
    <w:p w14:paraId="342BD533" w14:textId="77777777" w:rsidR="00DB1300" w:rsidRDefault="00DB1300" w:rsidP="00EA2084">
      <w:pPr>
        <w:spacing w:after="0"/>
        <w:jc w:val="both"/>
        <w:rPr>
          <w:rFonts w:ascii="Calibri" w:hAnsi="Calibri" w:cs="Calibri"/>
          <w:sz w:val="22"/>
          <w:szCs w:val="22"/>
        </w:rPr>
      </w:pPr>
    </w:p>
    <w:p w14:paraId="43BE6BB1" w14:textId="4FCAB1EE" w:rsidR="00B51357" w:rsidRPr="00860DE9" w:rsidRDefault="002F252A" w:rsidP="00EA2084">
      <w:pPr>
        <w:spacing w:after="0"/>
        <w:jc w:val="both"/>
        <w:rPr>
          <w:rFonts w:ascii="Calibri" w:hAnsi="Calibri" w:cs="Calibri"/>
          <w:i/>
          <w:iCs/>
          <w:sz w:val="22"/>
          <w:szCs w:val="22"/>
        </w:rPr>
      </w:pPr>
      <w:r w:rsidRPr="00860DE9">
        <w:rPr>
          <w:rFonts w:ascii="Calibri" w:hAnsi="Calibri" w:cs="Calibri"/>
          <w:i/>
          <w:iCs/>
          <w:sz w:val="22"/>
          <w:szCs w:val="22"/>
        </w:rPr>
        <w:t>«…la distancia a que se encuentra la heroica fuerza del General Navarro</w:t>
      </w:r>
      <w:r w:rsidR="00EA2084" w:rsidRPr="00860DE9">
        <w:rPr>
          <w:rFonts w:ascii="Calibri" w:hAnsi="Calibri" w:cs="Calibri"/>
          <w:i/>
          <w:iCs/>
          <w:sz w:val="22"/>
          <w:szCs w:val="22"/>
        </w:rPr>
        <w:t xml:space="preserve"> de la base de Melilla (alrededor de 40 kilómetros) con toda la línea de comunicaciones cubierta de enemigo; la escasez de las fuerzas llegadas de la península en periodo de movilización y por lo tanto desprovistas de los más elementales e indispensables medios de combate; la necesidad de garantizar ante todo La Plaza, cuyo perímetro de defensa excede los diez kilómetros </w:t>
      </w:r>
      <w:r w:rsidR="00EA2084" w:rsidRPr="00860DE9">
        <w:rPr>
          <w:rFonts w:ascii="Calibri" w:hAnsi="Calibri" w:cs="Calibri"/>
          <w:i/>
          <w:iCs/>
          <w:sz w:val="22"/>
          <w:szCs w:val="22"/>
        </w:rPr>
        <w:t>y la d</w:t>
      </w:r>
      <w:r w:rsidR="00EA2084" w:rsidRPr="00860DE9">
        <w:rPr>
          <w:rFonts w:ascii="Calibri" w:hAnsi="Calibri" w:cs="Calibri"/>
          <w:i/>
          <w:iCs/>
          <w:sz w:val="22"/>
          <w:szCs w:val="22"/>
        </w:rPr>
        <w:t>e responde</w:t>
      </w:r>
      <w:r w:rsidR="00EA2084" w:rsidRPr="00860DE9">
        <w:rPr>
          <w:rFonts w:ascii="Calibri" w:hAnsi="Calibri" w:cs="Calibri"/>
          <w:i/>
          <w:iCs/>
          <w:sz w:val="22"/>
          <w:szCs w:val="22"/>
        </w:rPr>
        <w:t>r ofensiv</w:t>
      </w:r>
      <w:r w:rsidR="00EA2084" w:rsidRPr="00860DE9">
        <w:rPr>
          <w:rFonts w:ascii="Calibri" w:hAnsi="Calibri" w:cs="Calibri"/>
          <w:i/>
          <w:iCs/>
          <w:sz w:val="22"/>
          <w:szCs w:val="22"/>
        </w:rPr>
        <w:t>a</w:t>
      </w:r>
      <w:r w:rsidR="00EA2084" w:rsidRPr="00EA2084">
        <w:rPr>
          <w:rFonts w:ascii="Calibri" w:hAnsi="Calibri" w:cs="Calibri"/>
          <w:i/>
          <w:iCs/>
          <w:sz w:val="22"/>
          <w:szCs w:val="22"/>
        </w:rPr>
        <w:t>m</w:t>
      </w:r>
      <w:r w:rsidR="00EA2084" w:rsidRPr="00860DE9">
        <w:rPr>
          <w:rFonts w:ascii="Calibri" w:hAnsi="Calibri" w:cs="Calibri"/>
          <w:i/>
          <w:iCs/>
          <w:sz w:val="22"/>
          <w:szCs w:val="22"/>
        </w:rPr>
        <w:t>e</w:t>
      </w:r>
      <w:r w:rsidR="00EA2084" w:rsidRPr="00EA2084">
        <w:rPr>
          <w:rFonts w:ascii="Calibri" w:hAnsi="Calibri" w:cs="Calibri"/>
          <w:i/>
          <w:iCs/>
          <w:sz w:val="22"/>
          <w:szCs w:val="22"/>
        </w:rPr>
        <w:t xml:space="preserve">nte </w:t>
      </w:r>
      <w:r w:rsidR="00EA2084" w:rsidRPr="00860DE9">
        <w:rPr>
          <w:rFonts w:ascii="Calibri" w:hAnsi="Calibri" w:cs="Calibri"/>
          <w:i/>
          <w:iCs/>
          <w:sz w:val="22"/>
          <w:szCs w:val="22"/>
        </w:rPr>
        <w:t>a</w:t>
      </w:r>
      <w:r w:rsidR="00EA2084" w:rsidRPr="00EA2084">
        <w:rPr>
          <w:rFonts w:ascii="Calibri" w:hAnsi="Calibri" w:cs="Calibri"/>
          <w:i/>
          <w:iCs/>
          <w:sz w:val="22"/>
          <w:szCs w:val="22"/>
        </w:rPr>
        <w:t xml:space="preserve"> cualquier intento do incursi</w:t>
      </w:r>
      <w:r w:rsidR="00EA2084" w:rsidRPr="00860DE9">
        <w:rPr>
          <w:rFonts w:ascii="Calibri" w:hAnsi="Calibri" w:cs="Calibri"/>
          <w:i/>
          <w:iCs/>
          <w:sz w:val="22"/>
          <w:szCs w:val="22"/>
        </w:rPr>
        <w:t>ó</w:t>
      </w:r>
      <w:r w:rsidR="00EA2084" w:rsidRPr="00EA2084">
        <w:rPr>
          <w:rFonts w:ascii="Calibri" w:hAnsi="Calibri" w:cs="Calibri"/>
          <w:i/>
          <w:iCs/>
          <w:sz w:val="22"/>
          <w:szCs w:val="22"/>
        </w:rPr>
        <w:t xml:space="preserve">n del </w:t>
      </w:r>
      <w:r w:rsidR="00EA2084" w:rsidRPr="00860DE9">
        <w:rPr>
          <w:rFonts w:ascii="Calibri" w:hAnsi="Calibri" w:cs="Calibri"/>
          <w:i/>
          <w:iCs/>
          <w:sz w:val="22"/>
          <w:szCs w:val="22"/>
        </w:rPr>
        <w:t>e</w:t>
      </w:r>
      <w:r w:rsidR="00EA2084" w:rsidRPr="00EA2084">
        <w:rPr>
          <w:rFonts w:ascii="Calibri" w:hAnsi="Calibri" w:cs="Calibri"/>
          <w:i/>
          <w:iCs/>
          <w:sz w:val="22"/>
          <w:szCs w:val="22"/>
        </w:rPr>
        <w:t>n</w:t>
      </w:r>
      <w:r w:rsidR="00EA2084" w:rsidRPr="00860DE9">
        <w:rPr>
          <w:rFonts w:ascii="Calibri" w:hAnsi="Calibri" w:cs="Calibri"/>
          <w:i/>
          <w:iCs/>
          <w:sz w:val="22"/>
          <w:szCs w:val="22"/>
        </w:rPr>
        <w:t>e</w:t>
      </w:r>
      <w:r w:rsidR="00EA2084" w:rsidRPr="00EA2084">
        <w:rPr>
          <w:rFonts w:ascii="Calibri" w:hAnsi="Calibri" w:cs="Calibri"/>
          <w:i/>
          <w:iCs/>
          <w:sz w:val="22"/>
          <w:szCs w:val="22"/>
        </w:rPr>
        <w:t xml:space="preserve">migo </w:t>
      </w:r>
      <w:r w:rsidR="00EA2084" w:rsidRPr="00860DE9">
        <w:rPr>
          <w:rFonts w:ascii="Calibri" w:hAnsi="Calibri" w:cs="Calibri"/>
          <w:i/>
          <w:iCs/>
          <w:sz w:val="22"/>
          <w:szCs w:val="22"/>
        </w:rPr>
        <w:t>e</w:t>
      </w:r>
      <w:r w:rsidR="00EA2084" w:rsidRPr="00EA2084">
        <w:rPr>
          <w:rFonts w:ascii="Calibri" w:hAnsi="Calibri" w:cs="Calibri"/>
          <w:i/>
          <w:iCs/>
          <w:sz w:val="22"/>
          <w:szCs w:val="22"/>
        </w:rPr>
        <w:t>n l</w:t>
      </w:r>
      <w:r w:rsidR="00EA2084" w:rsidRPr="00860DE9">
        <w:rPr>
          <w:rFonts w:ascii="Calibri" w:hAnsi="Calibri" w:cs="Calibri"/>
          <w:i/>
          <w:iCs/>
          <w:sz w:val="22"/>
          <w:szCs w:val="22"/>
        </w:rPr>
        <w:t>a</w:t>
      </w:r>
      <w:r w:rsidR="00EA2084" w:rsidRPr="00EA2084">
        <w:rPr>
          <w:rFonts w:ascii="Calibri" w:hAnsi="Calibri" w:cs="Calibri"/>
          <w:i/>
          <w:iCs/>
          <w:sz w:val="22"/>
          <w:szCs w:val="22"/>
        </w:rPr>
        <w:t xml:space="preserve"> zona nu</w:t>
      </w:r>
      <w:r w:rsidR="00EA2084" w:rsidRPr="00860DE9">
        <w:rPr>
          <w:rFonts w:ascii="Calibri" w:hAnsi="Calibri" w:cs="Calibri"/>
          <w:i/>
          <w:iCs/>
          <w:sz w:val="22"/>
          <w:szCs w:val="22"/>
        </w:rPr>
        <w:t>e</w:t>
      </w:r>
      <w:r w:rsidR="00EA2084" w:rsidRPr="00EA2084">
        <w:rPr>
          <w:rFonts w:ascii="Calibri" w:hAnsi="Calibri" w:cs="Calibri"/>
          <w:i/>
          <w:iCs/>
          <w:sz w:val="22"/>
          <w:szCs w:val="22"/>
        </w:rPr>
        <w:t>vam</w:t>
      </w:r>
      <w:r w:rsidR="00EA2084" w:rsidRPr="00860DE9">
        <w:rPr>
          <w:rFonts w:ascii="Calibri" w:hAnsi="Calibri" w:cs="Calibri"/>
          <w:i/>
          <w:iCs/>
          <w:sz w:val="22"/>
          <w:szCs w:val="22"/>
        </w:rPr>
        <w:t>e</w:t>
      </w:r>
      <w:r w:rsidR="00EA2084" w:rsidRPr="00EA2084">
        <w:rPr>
          <w:rFonts w:ascii="Calibri" w:hAnsi="Calibri" w:cs="Calibri"/>
          <w:i/>
          <w:iCs/>
          <w:sz w:val="22"/>
          <w:szCs w:val="22"/>
        </w:rPr>
        <w:t>nt</w:t>
      </w:r>
      <w:r w:rsidR="00EA2084" w:rsidRPr="00860DE9">
        <w:rPr>
          <w:rFonts w:ascii="Calibri" w:hAnsi="Calibri" w:cs="Calibri"/>
          <w:i/>
          <w:iCs/>
          <w:sz w:val="22"/>
          <w:szCs w:val="22"/>
        </w:rPr>
        <w:t>e</w:t>
      </w:r>
      <w:r w:rsidR="00EA2084" w:rsidRPr="00EA2084">
        <w:rPr>
          <w:rFonts w:ascii="Calibri" w:hAnsi="Calibri" w:cs="Calibri"/>
          <w:i/>
          <w:iCs/>
          <w:sz w:val="22"/>
          <w:szCs w:val="22"/>
        </w:rPr>
        <w:t xml:space="preserve"> ocupada </w:t>
      </w:r>
      <w:r w:rsidR="00EA2084" w:rsidRPr="00860DE9">
        <w:rPr>
          <w:rFonts w:ascii="Calibri" w:hAnsi="Calibri" w:cs="Calibri"/>
          <w:i/>
          <w:iCs/>
          <w:sz w:val="22"/>
          <w:szCs w:val="22"/>
        </w:rPr>
        <w:t>son</w:t>
      </w:r>
      <w:r w:rsidR="00EA2084" w:rsidRPr="00EA2084">
        <w:rPr>
          <w:rFonts w:ascii="Calibri" w:hAnsi="Calibri" w:cs="Calibri"/>
          <w:i/>
          <w:iCs/>
          <w:sz w:val="22"/>
          <w:szCs w:val="22"/>
        </w:rPr>
        <w:t xml:space="preserve"> circunstancias</w:t>
      </w:r>
      <w:r w:rsidR="00EA2084" w:rsidRPr="00860DE9">
        <w:rPr>
          <w:rFonts w:ascii="Calibri" w:hAnsi="Calibri" w:cs="Calibri"/>
          <w:i/>
          <w:iCs/>
          <w:sz w:val="22"/>
          <w:szCs w:val="22"/>
        </w:rPr>
        <w:t xml:space="preserve"> </w:t>
      </w:r>
      <w:r w:rsidR="00EA2084" w:rsidRPr="00EA2084">
        <w:rPr>
          <w:rFonts w:ascii="Calibri" w:hAnsi="Calibri" w:cs="Calibri"/>
          <w:i/>
          <w:iCs/>
          <w:sz w:val="22"/>
          <w:szCs w:val="22"/>
        </w:rPr>
        <w:t>qu</w:t>
      </w:r>
      <w:r w:rsidR="00860DE9" w:rsidRPr="00860DE9">
        <w:rPr>
          <w:rFonts w:ascii="Calibri" w:hAnsi="Calibri" w:cs="Calibri"/>
          <w:i/>
          <w:iCs/>
          <w:sz w:val="22"/>
          <w:szCs w:val="22"/>
        </w:rPr>
        <w:t>e</w:t>
      </w:r>
      <w:r w:rsidR="00EA2084" w:rsidRPr="00EA2084">
        <w:rPr>
          <w:rFonts w:ascii="Calibri" w:hAnsi="Calibri" w:cs="Calibri"/>
          <w:i/>
          <w:iCs/>
          <w:sz w:val="22"/>
          <w:szCs w:val="22"/>
        </w:rPr>
        <w:t xml:space="preserve"> en reuniones anteriores con lo</w:t>
      </w:r>
      <w:r w:rsidR="00860DE9" w:rsidRPr="00860DE9">
        <w:rPr>
          <w:rFonts w:ascii="Calibri" w:hAnsi="Calibri" w:cs="Calibri"/>
          <w:i/>
          <w:iCs/>
          <w:sz w:val="22"/>
          <w:szCs w:val="22"/>
        </w:rPr>
        <w:t>s</w:t>
      </w:r>
      <w:r w:rsidR="00EA2084" w:rsidRPr="00EA2084">
        <w:rPr>
          <w:rFonts w:ascii="Calibri" w:hAnsi="Calibri" w:cs="Calibri"/>
          <w:i/>
          <w:iCs/>
          <w:sz w:val="22"/>
          <w:szCs w:val="22"/>
        </w:rPr>
        <w:t xml:space="preserve"> señores</w:t>
      </w:r>
      <w:r w:rsidR="00EA2084" w:rsidRPr="00860DE9">
        <w:rPr>
          <w:rFonts w:ascii="Calibri" w:hAnsi="Calibri" w:cs="Calibri"/>
          <w:i/>
          <w:iCs/>
          <w:sz w:val="22"/>
          <w:szCs w:val="22"/>
        </w:rPr>
        <w:t xml:space="preserve"> </w:t>
      </w:r>
      <w:r w:rsidR="00EA2084" w:rsidRPr="00EA2084">
        <w:rPr>
          <w:rFonts w:ascii="Calibri" w:hAnsi="Calibri" w:cs="Calibri"/>
          <w:i/>
          <w:iCs/>
          <w:sz w:val="22"/>
          <w:szCs w:val="22"/>
        </w:rPr>
        <w:t>G</w:t>
      </w:r>
      <w:r w:rsidR="00860DE9" w:rsidRPr="00860DE9">
        <w:rPr>
          <w:rFonts w:ascii="Calibri" w:hAnsi="Calibri" w:cs="Calibri"/>
          <w:i/>
          <w:iCs/>
          <w:sz w:val="22"/>
          <w:szCs w:val="22"/>
        </w:rPr>
        <w:t>ene</w:t>
      </w:r>
      <w:r w:rsidR="00EA2084" w:rsidRPr="00EA2084">
        <w:rPr>
          <w:rFonts w:ascii="Calibri" w:hAnsi="Calibri" w:cs="Calibri"/>
          <w:i/>
          <w:iCs/>
          <w:sz w:val="22"/>
          <w:szCs w:val="22"/>
        </w:rPr>
        <w:t>rale</w:t>
      </w:r>
      <w:r w:rsidR="00860DE9" w:rsidRPr="00860DE9">
        <w:rPr>
          <w:rFonts w:ascii="Calibri" w:hAnsi="Calibri" w:cs="Calibri"/>
          <w:i/>
          <w:iCs/>
          <w:sz w:val="22"/>
          <w:szCs w:val="22"/>
        </w:rPr>
        <w:t>s</w:t>
      </w:r>
      <w:r w:rsidR="00EA2084" w:rsidRPr="00EA2084">
        <w:rPr>
          <w:rFonts w:ascii="Calibri" w:hAnsi="Calibri" w:cs="Calibri"/>
          <w:i/>
          <w:iCs/>
          <w:sz w:val="22"/>
          <w:szCs w:val="22"/>
        </w:rPr>
        <w:t>, det</w:t>
      </w:r>
      <w:r w:rsidR="00860DE9" w:rsidRPr="00860DE9">
        <w:rPr>
          <w:rFonts w:ascii="Calibri" w:hAnsi="Calibri" w:cs="Calibri"/>
          <w:i/>
          <w:iCs/>
          <w:sz w:val="22"/>
          <w:szCs w:val="22"/>
        </w:rPr>
        <w:t>e</w:t>
      </w:r>
      <w:r w:rsidR="00EA2084" w:rsidRPr="00EA2084">
        <w:rPr>
          <w:rFonts w:ascii="Calibri" w:hAnsi="Calibri" w:cs="Calibri"/>
          <w:i/>
          <w:iCs/>
          <w:sz w:val="22"/>
          <w:szCs w:val="22"/>
        </w:rPr>
        <w:t>rminaron l</w:t>
      </w:r>
      <w:r w:rsidR="00860DE9" w:rsidRPr="00860DE9">
        <w:rPr>
          <w:rFonts w:ascii="Calibri" w:hAnsi="Calibri" w:cs="Calibri"/>
          <w:i/>
          <w:iCs/>
          <w:sz w:val="22"/>
          <w:szCs w:val="22"/>
        </w:rPr>
        <w:t xml:space="preserve">a convicción íntima, de </w:t>
      </w:r>
      <w:r w:rsidR="00860DE9" w:rsidRPr="00860DE9">
        <w:rPr>
          <w:rFonts w:ascii="Calibri" w:hAnsi="Calibri" w:cs="Calibri"/>
          <w:i/>
          <w:iCs/>
          <w:sz w:val="22"/>
          <w:szCs w:val="22"/>
        </w:rPr>
        <w:t>incapacidad</w:t>
      </w:r>
      <w:r w:rsidR="00860DE9" w:rsidRPr="00860DE9">
        <w:rPr>
          <w:rFonts w:ascii="Calibri" w:hAnsi="Calibri" w:cs="Calibri"/>
          <w:i/>
          <w:iCs/>
          <w:sz w:val="22"/>
          <w:szCs w:val="22"/>
        </w:rPr>
        <w:t xml:space="preserve">, de momento, </w:t>
      </w:r>
      <w:r w:rsidR="00EA2084" w:rsidRPr="00860DE9">
        <w:rPr>
          <w:rFonts w:ascii="Calibri" w:hAnsi="Calibri" w:cs="Calibri"/>
          <w:i/>
          <w:iCs/>
          <w:sz w:val="22"/>
          <w:szCs w:val="22"/>
        </w:rPr>
        <w:t>pa</w:t>
      </w:r>
      <w:r w:rsidR="00860DE9" w:rsidRPr="00860DE9">
        <w:rPr>
          <w:rFonts w:ascii="Calibri" w:hAnsi="Calibri" w:cs="Calibri"/>
          <w:i/>
          <w:iCs/>
          <w:sz w:val="22"/>
          <w:szCs w:val="22"/>
        </w:rPr>
        <w:t>ra socorrer a esos héroes…»</w:t>
      </w:r>
    </w:p>
    <w:p w14:paraId="2F5797B8" w14:textId="77777777" w:rsidR="00860DE9" w:rsidRDefault="00860DE9" w:rsidP="009D0068">
      <w:pPr>
        <w:spacing w:after="0"/>
        <w:jc w:val="both"/>
        <w:rPr>
          <w:rFonts w:ascii="Calibri" w:hAnsi="Calibri" w:cs="Calibri"/>
          <w:sz w:val="22"/>
          <w:szCs w:val="22"/>
        </w:rPr>
      </w:pPr>
    </w:p>
    <w:p w14:paraId="649C3DA9" w14:textId="26E0A0B6" w:rsidR="00860DE9" w:rsidRDefault="00860DE9" w:rsidP="009D0068">
      <w:pPr>
        <w:spacing w:after="0"/>
        <w:jc w:val="both"/>
        <w:rPr>
          <w:rFonts w:ascii="Calibri" w:hAnsi="Calibri" w:cs="Calibri"/>
          <w:sz w:val="22"/>
          <w:szCs w:val="22"/>
        </w:rPr>
      </w:pPr>
      <w:r>
        <w:rPr>
          <w:rFonts w:ascii="Calibri" w:hAnsi="Calibri" w:cs="Calibri"/>
          <w:sz w:val="22"/>
          <w:szCs w:val="22"/>
        </w:rPr>
        <w:t xml:space="preserve">Este documento se encuentra recogido en la </w:t>
      </w:r>
      <w:r w:rsidRPr="00860DE9">
        <w:rPr>
          <w:rFonts w:ascii="Calibri" w:hAnsi="Calibri" w:cs="Calibri"/>
          <w:sz w:val="22"/>
          <w:szCs w:val="22"/>
        </w:rPr>
        <w:t>3ª Pieza de la Causa en única instancia instruida para depurar las responsabilidades en que pueda haber incurrido el Mando con motivo de los sucesos desarrollados en el territorio de la Comandancia General de Melilla en los meses de julio y agosto de 1921</w:t>
      </w:r>
      <w:r>
        <w:rPr>
          <w:rFonts w:ascii="Calibri" w:hAnsi="Calibri" w:cs="Calibri"/>
          <w:sz w:val="22"/>
          <w:szCs w:val="22"/>
        </w:rPr>
        <w:t>, a</w:t>
      </w:r>
      <w:r w:rsidRPr="00860DE9">
        <w:rPr>
          <w:rFonts w:ascii="Calibri" w:hAnsi="Calibri" w:cs="Calibri"/>
          <w:sz w:val="22"/>
          <w:szCs w:val="22"/>
        </w:rPr>
        <w:t>cta de la reunión del Alto Comisario de España en Marruecos con los Generales y Jefes para tratar sobre la posible ayuda al General Felipe Navarro en Monte Arruit, 6 de agosto de 1921 (fols.981r-982r).</w:t>
      </w:r>
    </w:p>
    <w:p w14:paraId="0CC70ADA" w14:textId="77777777" w:rsidR="00860DE9" w:rsidRDefault="00860DE9" w:rsidP="009D0068">
      <w:pPr>
        <w:spacing w:after="0"/>
        <w:jc w:val="both"/>
        <w:rPr>
          <w:rFonts w:ascii="Calibri" w:hAnsi="Calibri" w:cs="Calibri"/>
          <w:sz w:val="22"/>
          <w:szCs w:val="22"/>
        </w:rPr>
      </w:pPr>
    </w:p>
    <w:p w14:paraId="24FCE3CE" w14:textId="14D32BF6" w:rsidR="00860DE9" w:rsidRDefault="00860DE9" w:rsidP="009D0068">
      <w:pPr>
        <w:spacing w:after="0"/>
        <w:jc w:val="both"/>
        <w:rPr>
          <w:rFonts w:ascii="Calibri" w:hAnsi="Calibri" w:cs="Calibri"/>
          <w:sz w:val="22"/>
          <w:szCs w:val="22"/>
        </w:rPr>
      </w:pPr>
      <w:r>
        <w:rPr>
          <w:rFonts w:ascii="Calibri" w:hAnsi="Calibri" w:cs="Calibri"/>
          <w:sz w:val="22"/>
          <w:szCs w:val="22"/>
        </w:rPr>
        <w:t>Posteriormente a esta reunión, el Alto Comisario General Dámaso Berenguer envió un telegrama al Ministro de la Guerra, el Vizconde de Eza</w:t>
      </w:r>
      <w:r w:rsidR="00DB1300">
        <w:rPr>
          <w:rFonts w:ascii="Calibri" w:hAnsi="Calibri" w:cs="Calibri"/>
          <w:sz w:val="22"/>
          <w:szCs w:val="22"/>
        </w:rPr>
        <w:t>, informándole de</w:t>
      </w:r>
      <w:r w:rsidR="00B205A4">
        <w:rPr>
          <w:rFonts w:ascii="Calibri" w:hAnsi="Calibri" w:cs="Calibri"/>
          <w:sz w:val="22"/>
          <w:szCs w:val="22"/>
        </w:rPr>
        <w:t>l acta y encuentro</w:t>
      </w:r>
      <w:r w:rsidR="00DB1300">
        <w:rPr>
          <w:rFonts w:ascii="Calibri" w:hAnsi="Calibri" w:cs="Calibri"/>
          <w:sz w:val="22"/>
          <w:szCs w:val="22"/>
        </w:rPr>
        <w:t xml:space="preserve"> mantenid</w:t>
      </w:r>
      <w:r w:rsidR="00B205A4">
        <w:rPr>
          <w:rFonts w:ascii="Calibri" w:hAnsi="Calibri" w:cs="Calibri"/>
          <w:sz w:val="22"/>
          <w:szCs w:val="22"/>
        </w:rPr>
        <w:t>o</w:t>
      </w:r>
      <w:r w:rsidR="00DB1300">
        <w:rPr>
          <w:rFonts w:ascii="Calibri" w:hAnsi="Calibri" w:cs="Calibri"/>
          <w:sz w:val="22"/>
          <w:szCs w:val="22"/>
        </w:rPr>
        <w:t xml:space="preserve"> con los generales, transmitiéndole sus respectivas impresiones. </w:t>
      </w:r>
    </w:p>
    <w:p w14:paraId="283B3187" w14:textId="77777777" w:rsidR="00DB1300" w:rsidRDefault="00DB1300" w:rsidP="009D0068">
      <w:pPr>
        <w:spacing w:after="0"/>
        <w:jc w:val="both"/>
        <w:rPr>
          <w:rFonts w:ascii="Calibri" w:hAnsi="Calibri" w:cs="Calibri"/>
          <w:sz w:val="22"/>
          <w:szCs w:val="22"/>
        </w:rPr>
      </w:pPr>
    </w:p>
    <w:p w14:paraId="052E5B73" w14:textId="4CDAFB85" w:rsidR="000E61EF" w:rsidRPr="00F546C6" w:rsidRDefault="00F546C6" w:rsidP="009D0068">
      <w:pPr>
        <w:spacing w:after="0"/>
        <w:jc w:val="both"/>
        <w:rPr>
          <w:rFonts w:ascii="Calibri" w:hAnsi="Calibri" w:cs="Calibri"/>
          <w:i/>
          <w:iCs/>
          <w:sz w:val="22"/>
          <w:szCs w:val="22"/>
        </w:rPr>
      </w:pPr>
      <w:r>
        <w:rPr>
          <w:rFonts w:ascii="Calibri" w:hAnsi="Calibri" w:cs="Calibri"/>
          <w:i/>
          <w:iCs/>
          <w:sz w:val="22"/>
          <w:szCs w:val="22"/>
        </w:rPr>
        <w:t>«</w:t>
      </w:r>
      <w:r w:rsidR="00BE3902">
        <w:rPr>
          <w:rFonts w:ascii="Calibri" w:hAnsi="Calibri" w:cs="Calibri"/>
          <w:i/>
          <w:iCs/>
          <w:sz w:val="22"/>
          <w:szCs w:val="22"/>
        </w:rPr>
        <w:t>…</w:t>
      </w:r>
      <w:r w:rsidR="000E61EF" w:rsidRPr="00F546C6">
        <w:rPr>
          <w:rFonts w:ascii="Calibri" w:hAnsi="Calibri" w:cs="Calibri"/>
          <w:i/>
          <w:iCs/>
          <w:sz w:val="22"/>
          <w:szCs w:val="22"/>
        </w:rPr>
        <w:t xml:space="preserve">Marchar con estas fuerzas a auxiliar Zeluán y Monte Arruit </w:t>
      </w:r>
      <w:r>
        <w:rPr>
          <w:rFonts w:ascii="Calibri" w:hAnsi="Calibri" w:cs="Calibri"/>
          <w:i/>
          <w:iCs/>
          <w:sz w:val="22"/>
          <w:szCs w:val="22"/>
        </w:rPr>
        <w:t>[</w:t>
      </w:r>
      <w:r w:rsidR="000E61EF" w:rsidRPr="00F546C6">
        <w:rPr>
          <w:rFonts w:ascii="Calibri" w:hAnsi="Calibri" w:cs="Calibri"/>
          <w:i/>
          <w:iCs/>
          <w:sz w:val="22"/>
          <w:szCs w:val="22"/>
        </w:rPr>
        <w:t>comunic</w:t>
      </w:r>
      <w:r>
        <w:rPr>
          <w:rFonts w:ascii="Calibri" w:hAnsi="Calibri" w:cs="Calibri"/>
          <w:i/>
          <w:iCs/>
          <w:sz w:val="22"/>
          <w:szCs w:val="22"/>
        </w:rPr>
        <w:t>ó</w:t>
      </w:r>
      <w:r w:rsidR="000E61EF" w:rsidRPr="00F546C6">
        <w:rPr>
          <w:rFonts w:ascii="Calibri" w:hAnsi="Calibri" w:cs="Calibri"/>
          <w:i/>
          <w:iCs/>
          <w:sz w:val="22"/>
          <w:szCs w:val="22"/>
        </w:rPr>
        <w:t xml:space="preserve"> el general</w:t>
      </w:r>
      <w:r>
        <w:rPr>
          <w:rFonts w:ascii="Calibri" w:hAnsi="Calibri" w:cs="Calibri"/>
          <w:i/>
          <w:iCs/>
          <w:sz w:val="22"/>
          <w:szCs w:val="22"/>
        </w:rPr>
        <w:t xml:space="preserve"> </w:t>
      </w:r>
      <w:r w:rsidR="000E61EF" w:rsidRPr="00F546C6">
        <w:rPr>
          <w:rFonts w:ascii="Calibri" w:hAnsi="Calibri" w:cs="Calibri"/>
          <w:i/>
          <w:iCs/>
          <w:sz w:val="22"/>
          <w:szCs w:val="22"/>
        </w:rPr>
        <w:t xml:space="preserve">Berenguer al Ministerio de la Guerra </w:t>
      </w:r>
      <w:r>
        <w:rPr>
          <w:rFonts w:ascii="Calibri" w:hAnsi="Calibri" w:cs="Calibri"/>
          <w:i/>
          <w:iCs/>
          <w:sz w:val="22"/>
          <w:szCs w:val="22"/>
        </w:rPr>
        <w:t>el Vizconde de Eza]</w:t>
      </w:r>
      <w:r w:rsidR="000E61EF" w:rsidRPr="00F546C6">
        <w:rPr>
          <w:rFonts w:ascii="Calibri" w:hAnsi="Calibri" w:cs="Calibri"/>
          <w:i/>
          <w:iCs/>
          <w:sz w:val="22"/>
          <w:szCs w:val="22"/>
        </w:rPr>
        <w:t xml:space="preserve"> sería</w:t>
      </w:r>
      <w:r>
        <w:rPr>
          <w:rFonts w:ascii="Calibri" w:hAnsi="Calibri" w:cs="Calibri"/>
          <w:i/>
          <w:iCs/>
          <w:sz w:val="22"/>
          <w:szCs w:val="22"/>
        </w:rPr>
        <w:t xml:space="preserve"> </w:t>
      </w:r>
      <w:r w:rsidR="000E61EF" w:rsidRPr="00F546C6">
        <w:rPr>
          <w:rFonts w:ascii="Calibri" w:hAnsi="Calibri" w:cs="Calibri"/>
          <w:i/>
          <w:iCs/>
          <w:sz w:val="22"/>
          <w:szCs w:val="22"/>
        </w:rPr>
        <w:t>exponerlas a un fracaso y dejar descubierta la plaza, que hoy está amenazada por casi todo</w:t>
      </w:r>
      <w:r>
        <w:rPr>
          <w:rFonts w:ascii="Calibri" w:hAnsi="Calibri" w:cs="Calibri"/>
          <w:i/>
          <w:iCs/>
          <w:sz w:val="22"/>
          <w:szCs w:val="22"/>
        </w:rPr>
        <w:t xml:space="preserve"> </w:t>
      </w:r>
      <w:r w:rsidR="000E61EF" w:rsidRPr="00F546C6">
        <w:rPr>
          <w:rFonts w:ascii="Calibri" w:hAnsi="Calibri" w:cs="Calibri"/>
          <w:i/>
          <w:iCs/>
          <w:sz w:val="22"/>
          <w:szCs w:val="22"/>
        </w:rPr>
        <w:t>su frente; no dispongo de efectivos para ello, porque los batallones recibidos son muy</w:t>
      </w:r>
      <w:r>
        <w:rPr>
          <w:rFonts w:ascii="Calibri" w:hAnsi="Calibri" w:cs="Calibri"/>
          <w:i/>
          <w:iCs/>
          <w:sz w:val="22"/>
          <w:szCs w:val="22"/>
        </w:rPr>
        <w:t xml:space="preserve"> </w:t>
      </w:r>
      <w:r w:rsidR="000E61EF" w:rsidRPr="00F546C6">
        <w:rPr>
          <w:rFonts w:ascii="Calibri" w:hAnsi="Calibri" w:cs="Calibri"/>
          <w:i/>
          <w:iCs/>
          <w:sz w:val="22"/>
          <w:szCs w:val="22"/>
        </w:rPr>
        <w:t>pequeños y la gente no está instruida para poder batirse, pues vienen muchos que aún no</w:t>
      </w:r>
      <w:r>
        <w:rPr>
          <w:rFonts w:ascii="Calibri" w:hAnsi="Calibri" w:cs="Calibri"/>
          <w:i/>
          <w:iCs/>
          <w:sz w:val="22"/>
          <w:szCs w:val="22"/>
        </w:rPr>
        <w:t xml:space="preserve"> </w:t>
      </w:r>
      <w:r w:rsidR="000E61EF" w:rsidRPr="00F546C6">
        <w:rPr>
          <w:rFonts w:ascii="Calibri" w:hAnsi="Calibri" w:cs="Calibri"/>
          <w:i/>
          <w:iCs/>
          <w:sz w:val="22"/>
          <w:szCs w:val="22"/>
        </w:rPr>
        <w:t>están fogueados y bastantes que sólo tiene veinte días de instrucción.</w:t>
      </w:r>
      <w:r>
        <w:rPr>
          <w:rFonts w:ascii="Calibri" w:hAnsi="Calibri" w:cs="Calibri"/>
          <w:i/>
          <w:iCs/>
          <w:sz w:val="22"/>
          <w:szCs w:val="22"/>
        </w:rPr>
        <w:t xml:space="preserve"> </w:t>
      </w:r>
      <w:r w:rsidR="000E61EF" w:rsidRPr="00F546C6">
        <w:rPr>
          <w:rFonts w:ascii="Calibri" w:hAnsi="Calibri" w:cs="Calibri"/>
          <w:i/>
          <w:iCs/>
          <w:sz w:val="22"/>
          <w:szCs w:val="22"/>
        </w:rPr>
        <w:t>Tal como estamos hoy en este Ejército y con el refuerzo que le pido, la verdadera</w:t>
      </w:r>
      <w:r>
        <w:rPr>
          <w:rFonts w:ascii="Calibri" w:hAnsi="Calibri" w:cs="Calibri"/>
          <w:i/>
          <w:iCs/>
          <w:sz w:val="22"/>
          <w:szCs w:val="22"/>
        </w:rPr>
        <w:t xml:space="preserve"> </w:t>
      </w:r>
      <w:r w:rsidR="000E61EF" w:rsidRPr="00F546C6">
        <w:rPr>
          <w:rFonts w:ascii="Calibri" w:hAnsi="Calibri" w:cs="Calibri"/>
          <w:i/>
          <w:iCs/>
          <w:sz w:val="22"/>
          <w:szCs w:val="22"/>
        </w:rPr>
        <w:t>necesidad estimo que es la de organización, porque esto es un conglomerado de unidades,</w:t>
      </w:r>
      <w:r>
        <w:rPr>
          <w:rFonts w:ascii="Calibri" w:hAnsi="Calibri" w:cs="Calibri"/>
          <w:i/>
          <w:iCs/>
          <w:sz w:val="22"/>
          <w:szCs w:val="22"/>
        </w:rPr>
        <w:t xml:space="preserve"> </w:t>
      </w:r>
      <w:r w:rsidR="000E61EF" w:rsidRPr="00F546C6">
        <w:rPr>
          <w:rFonts w:ascii="Calibri" w:hAnsi="Calibri" w:cs="Calibri"/>
          <w:i/>
          <w:iCs/>
          <w:sz w:val="22"/>
          <w:szCs w:val="22"/>
        </w:rPr>
        <w:t>deficientes todas ellas en material, instrucción y efectivos, pues los batallones oscilan</w:t>
      </w:r>
      <w:r>
        <w:rPr>
          <w:rFonts w:ascii="Calibri" w:hAnsi="Calibri" w:cs="Calibri"/>
          <w:i/>
          <w:iCs/>
          <w:sz w:val="22"/>
          <w:szCs w:val="22"/>
        </w:rPr>
        <w:t xml:space="preserve"> </w:t>
      </w:r>
      <w:r w:rsidR="000E61EF" w:rsidRPr="00F546C6">
        <w:rPr>
          <w:rFonts w:ascii="Calibri" w:hAnsi="Calibri" w:cs="Calibri"/>
          <w:i/>
          <w:iCs/>
          <w:sz w:val="22"/>
          <w:szCs w:val="22"/>
        </w:rPr>
        <w:t xml:space="preserve">entre 450 hombres con sus </w:t>
      </w:r>
      <w:r w:rsidRPr="00F546C6">
        <w:rPr>
          <w:rFonts w:ascii="Calibri" w:hAnsi="Calibri" w:cs="Calibri"/>
          <w:i/>
          <w:iCs/>
          <w:sz w:val="22"/>
          <w:szCs w:val="22"/>
        </w:rPr>
        <w:t>compañías</w:t>
      </w:r>
      <w:r w:rsidR="000E61EF" w:rsidRPr="00F546C6">
        <w:rPr>
          <w:rFonts w:ascii="Calibri" w:hAnsi="Calibri" w:cs="Calibri"/>
          <w:i/>
          <w:iCs/>
          <w:sz w:val="22"/>
          <w:szCs w:val="22"/>
        </w:rPr>
        <w:t xml:space="preserve"> y ametralladoras, y hasta que todo esto no esté</w:t>
      </w:r>
      <w:r>
        <w:rPr>
          <w:rFonts w:ascii="Calibri" w:hAnsi="Calibri" w:cs="Calibri"/>
          <w:i/>
          <w:iCs/>
          <w:sz w:val="22"/>
          <w:szCs w:val="22"/>
        </w:rPr>
        <w:t xml:space="preserve"> </w:t>
      </w:r>
      <w:r w:rsidR="000E61EF" w:rsidRPr="00F546C6">
        <w:rPr>
          <w:rFonts w:ascii="Calibri" w:hAnsi="Calibri" w:cs="Calibri"/>
          <w:i/>
          <w:iCs/>
          <w:sz w:val="22"/>
          <w:szCs w:val="22"/>
        </w:rPr>
        <w:t xml:space="preserve">organizado y convenientemente preparado en todos sus aspectos, desde el de mando </w:t>
      </w:r>
      <w:r>
        <w:rPr>
          <w:rFonts w:ascii="Calibri" w:hAnsi="Calibri" w:cs="Calibri"/>
          <w:i/>
          <w:iCs/>
          <w:sz w:val="22"/>
          <w:szCs w:val="22"/>
        </w:rPr>
        <w:t>h</w:t>
      </w:r>
      <w:r w:rsidR="000E61EF" w:rsidRPr="00F546C6">
        <w:rPr>
          <w:rFonts w:ascii="Calibri" w:hAnsi="Calibri" w:cs="Calibri"/>
          <w:i/>
          <w:iCs/>
          <w:sz w:val="22"/>
          <w:szCs w:val="22"/>
        </w:rPr>
        <w:t>asta el</w:t>
      </w:r>
      <w:r>
        <w:rPr>
          <w:rFonts w:ascii="Calibri" w:hAnsi="Calibri" w:cs="Calibri"/>
          <w:i/>
          <w:iCs/>
          <w:sz w:val="22"/>
          <w:szCs w:val="22"/>
        </w:rPr>
        <w:t xml:space="preserve"> </w:t>
      </w:r>
      <w:r w:rsidR="000E61EF" w:rsidRPr="00F546C6">
        <w:rPr>
          <w:rFonts w:ascii="Calibri" w:hAnsi="Calibri" w:cs="Calibri"/>
          <w:i/>
          <w:iCs/>
          <w:sz w:val="22"/>
          <w:szCs w:val="22"/>
        </w:rPr>
        <w:t>de elementos para marchar, no tenemos garantía alguna de que las tropas puedan combatir</w:t>
      </w:r>
      <w:r>
        <w:rPr>
          <w:rFonts w:ascii="Calibri" w:hAnsi="Calibri" w:cs="Calibri"/>
          <w:i/>
          <w:iCs/>
          <w:sz w:val="22"/>
          <w:szCs w:val="22"/>
        </w:rPr>
        <w:t xml:space="preserve"> </w:t>
      </w:r>
      <w:r w:rsidR="000E61EF" w:rsidRPr="00F546C6">
        <w:rPr>
          <w:rFonts w:ascii="Calibri" w:hAnsi="Calibri" w:cs="Calibri"/>
          <w:i/>
          <w:iCs/>
          <w:sz w:val="22"/>
          <w:szCs w:val="22"/>
        </w:rPr>
        <w:t xml:space="preserve">con eficacia. Es un caso realmente extraordinario, pues no se trata de reforzar un </w:t>
      </w:r>
      <w:r w:rsidRPr="00F546C6">
        <w:rPr>
          <w:rFonts w:ascii="Calibri" w:hAnsi="Calibri" w:cs="Calibri"/>
          <w:i/>
          <w:iCs/>
          <w:sz w:val="22"/>
          <w:szCs w:val="22"/>
        </w:rPr>
        <w:t>ejército</w:t>
      </w:r>
      <w:r>
        <w:rPr>
          <w:rFonts w:ascii="Calibri" w:hAnsi="Calibri" w:cs="Calibri"/>
          <w:i/>
          <w:iCs/>
          <w:sz w:val="22"/>
          <w:szCs w:val="22"/>
        </w:rPr>
        <w:t xml:space="preserve"> </w:t>
      </w:r>
      <w:r w:rsidR="000E61EF" w:rsidRPr="00F546C6">
        <w:rPr>
          <w:rFonts w:ascii="Calibri" w:hAnsi="Calibri" w:cs="Calibri"/>
          <w:i/>
          <w:iCs/>
          <w:sz w:val="22"/>
          <w:szCs w:val="22"/>
        </w:rPr>
        <w:t>con elementos nuevos, sino de crear un Ejército para combatir al día siguiente</w:t>
      </w:r>
      <w:r w:rsidR="00BE3902">
        <w:rPr>
          <w:rFonts w:ascii="Calibri" w:hAnsi="Calibri" w:cs="Calibri"/>
          <w:i/>
          <w:iCs/>
          <w:sz w:val="22"/>
          <w:szCs w:val="22"/>
        </w:rPr>
        <w:t>…</w:t>
      </w:r>
      <w:r>
        <w:rPr>
          <w:rFonts w:ascii="Calibri" w:hAnsi="Calibri" w:cs="Calibri"/>
          <w:i/>
          <w:iCs/>
          <w:sz w:val="22"/>
          <w:szCs w:val="22"/>
        </w:rPr>
        <w:t>»</w:t>
      </w:r>
    </w:p>
    <w:sectPr w:rsidR="000E61EF" w:rsidRPr="00F546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21391"/>
    <w:multiLevelType w:val="hybridMultilevel"/>
    <w:tmpl w:val="A976C7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85177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EF"/>
    <w:rsid w:val="000D168F"/>
    <w:rsid w:val="000E61EF"/>
    <w:rsid w:val="00121CB5"/>
    <w:rsid w:val="002F252A"/>
    <w:rsid w:val="003366E2"/>
    <w:rsid w:val="00336E95"/>
    <w:rsid w:val="006456A9"/>
    <w:rsid w:val="006676AB"/>
    <w:rsid w:val="006A7534"/>
    <w:rsid w:val="00860DE9"/>
    <w:rsid w:val="00862382"/>
    <w:rsid w:val="009211AA"/>
    <w:rsid w:val="00940169"/>
    <w:rsid w:val="009D0068"/>
    <w:rsid w:val="00AC020C"/>
    <w:rsid w:val="00B205A4"/>
    <w:rsid w:val="00B51357"/>
    <w:rsid w:val="00B72783"/>
    <w:rsid w:val="00BE3902"/>
    <w:rsid w:val="00CD5944"/>
    <w:rsid w:val="00CF3DB9"/>
    <w:rsid w:val="00DB1300"/>
    <w:rsid w:val="00E04147"/>
    <w:rsid w:val="00E30A37"/>
    <w:rsid w:val="00E6540E"/>
    <w:rsid w:val="00EA2084"/>
    <w:rsid w:val="00EA38B0"/>
    <w:rsid w:val="00F35587"/>
    <w:rsid w:val="00F52E42"/>
    <w:rsid w:val="00F546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9143C"/>
  <w15:chartTrackingRefBased/>
  <w15:docId w15:val="{B28BD656-CE32-4476-AD3C-915AFDC4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E6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6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61E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61E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61E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61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61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61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61E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61E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61E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61E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61E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61E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61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61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61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61EF"/>
    <w:rPr>
      <w:rFonts w:eastAsiaTheme="majorEastAsia" w:cstheme="majorBidi"/>
      <w:color w:val="272727" w:themeColor="text1" w:themeTint="D8"/>
    </w:rPr>
  </w:style>
  <w:style w:type="paragraph" w:styleId="Ttulo">
    <w:name w:val="Title"/>
    <w:basedOn w:val="Normal"/>
    <w:next w:val="Normal"/>
    <w:link w:val="TtuloCar"/>
    <w:uiPriority w:val="10"/>
    <w:qFormat/>
    <w:rsid w:val="000E6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61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61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61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61EF"/>
    <w:pPr>
      <w:spacing w:before="160"/>
      <w:jc w:val="center"/>
    </w:pPr>
    <w:rPr>
      <w:i/>
      <w:iCs/>
      <w:color w:val="404040" w:themeColor="text1" w:themeTint="BF"/>
    </w:rPr>
  </w:style>
  <w:style w:type="character" w:customStyle="1" w:styleId="CitaCar">
    <w:name w:val="Cita Car"/>
    <w:basedOn w:val="Fuentedeprrafopredeter"/>
    <w:link w:val="Cita"/>
    <w:uiPriority w:val="29"/>
    <w:rsid w:val="000E61EF"/>
    <w:rPr>
      <w:i/>
      <w:iCs/>
      <w:color w:val="404040" w:themeColor="text1" w:themeTint="BF"/>
    </w:rPr>
  </w:style>
  <w:style w:type="paragraph" w:styleId="Prrafodelista">
    <w:name w:val="List Paragraph"/>
    <w:basedOn w:val="Normal"/>
    <w:uiPriority w:val="34"/>
    <w:qFormat/>
    <w:rsid w:val="000E61EF"/>
    <w:pPr>
      <w:ind w:left="720"/>
      <w:contextualSpacing/>
    </w:pPr>
  </w:style>
  <w:style w:type="character" w:styleId="nfasisintenso">
    <w:name w:val="Intense Emphasis"/>
    <w:basedOn w:val="Fuentedeprrafopredeter"/>
    <w:uiPriority w:val="21"/>
    <w:qFormat/>
    <w:rsid w:val="000E61EF"/>
    <w:rPr>
      <w:i/>
      <w:iCs/>
      <w:color w:val="0F4761" w:themeColor="accent1" w:themeShade="BF"/>
    </w:rPr>
  </w:style>
  <w:style w:type="paragraph" w:styleId="Citadestacada">
    <w:name w:val="Intense Quote"/>
    <w:basedOn w:val="Normal"/>
    <w:next w:val="Normal"/>
    <w:link w:val="CitadestacadaCar"/>
    <w:uiPriority w:val="30"/>
    <w:qFormat/>
    <w:rsid w:val="000E6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61EF"/>
    <w:rPr>
      <w:i/>
      <w:iCs/>
      <w:color w:val="0F4761" w:themeColor="accent1" w:themeShade="BF"/>
    </w:rPr>
  </w:style>
  <w:style w:type="character" w:styleId="Referenciaintensa">
    <w:name w:val="Intense Reference"/>
    <w:basedOn w:val="Fuentedeprrafopredeter"/>
    <w:uiPriority w:val="32"/>
    <w:qFormat/>
    <w:rsid w:val="000E61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334</TotalTime>
  <Pages>3</Pages>
  <Words>1558</Words>
  <Characters>8575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2026-02-22T12:25:00Z</dcterms:created>
  <dcterms:modified xsi:type="dcterms:W3CDTF">2026-02-22T23:35:00Z</dcterms:modified>
</cp:coreProperties>
</file>